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E095D" w14:textId="77777777" w:rsidR="00A9532B" w:rsidRPr="00553E16" w:rsidRDefault="00A9532B" w:rsidP="00A9532B">
      <w:pPr>
        <w:rPr>
          <w:rFonts w:ascii="Verdana" w:eastAsia="Times New Roman" w:hAnsi="Verdana" w:cs="Times New Roman"/>
          <w:color w:val="333333"/>
          <w:sz w:val="18"/>
          <w:szCs w:val="18"/>
        </w:rPr>
      </w:pPr>
      <w:r w:rsidRPr="00553E16">
        <w:rPr>
          <w:rFonts w:ascii="Verdana" w:eastAsia="Times New Roman" w:hAnsi="Verdana" w:cs="Times New Roman"/>
          <w:color w:val="333333"/>
          <w:sz w:val="18"/>
          <w:szCs w:val="18"/>
        </w:rPr>
        <w:t>A project that is expected to last six years will generate incremental profit and cash flow before taxes and depreciation of $23,000 per year. It requires the initial purchase of equipment costing $60,000, which will be depreciated over four years. The relevant tax rate is 29%. Calculate the project's cash flows. Enter your answers in thousands. For example, an answer of $1 thousand should be entered as 1, not 1,000. Round your intermediate calculations and final answer to the nearest thousand dollars. Use a minus sign to indicate negative cash flows or decreases in cash, if required.</w:t>
      </w:r>
    </w:p>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795"/>
        <w:gridCol w:w="3705"/>
      </w:tblGrid>
      <w:tr w:rsidR="00A9532B" w:rsidRPr="00553E16" w14:paraId="7E3E46B8" w14:textId="77777777" w:rsidTr="006B3523">
        <w:trPr>
          <w:tblCellSpacing w:w="15" w:type="dxa"/>
        </w:trPr>
        <w:tc>
          <w:tcPr>
            <w:tcW w:w="750" w:type="dxa"/>
            <w:vAlign w:val="center"/>
            <w:hideMark/>
          </w:tcPr>
          <w:p w14:paraId="5E3A1810"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b/>
                <w:bCs/>
                <w:sz w:val="18"/>
                <w:szCs w:val="18"/>
              </w:rPr>
              <w:t>Year</w:t>
            </w:r>
          </w:p>
        </w:tc>
        <w:tc>
          <w:tcPr>
            <w:tcW w:w="0" w:type="auto"/>
            <w:vAlign w:val="center"/>
            <w:hideMark/>
          </w:tcPr>
          <w:p w14:paraId="75BA1180" w14:textId="77777777" w:rsidR="00A9532B" w:rsidRPr="00553E16" w:rsidRDefault="00A9532B" w:rsidP="006B3523">
            <w:pPr>
              <w:jc w:val="right"/>
              <w:rPr>
                <w:rFonts w:ascii="Verdana" w:eastAsia="Times New Roman" w:hAnsi="Verdana" w:cs="Times New Roman"/>
                <w:sz w:val="18"/>
                <w:szCs w:val="18"/>
              </w:rPr>
            </w:pPr>
            <w:r w:rsidRPr="00553E16">
              <w:rPr>
                <w:rFonts w:ascii="Verdana" w:eastAsia="Times New Roman" w:hAnsi="Verdana" w:cs="Times New Roman"/>
                <w:b/>
                <w:bCs/>
                <w:sz w:val="18"/>
                <w:szCs w:val="18"/>
              </w:rPr>
              <w:t>Cash Flow ($000)</w:t>
            </w:r>
          </w:p>
        </w:tc>
      </w:tr>
      <w:tr w:rsidR="00A9532B" w:rsidRPr="00553E16" w14:paraId="5D37371A" w14:textId="77777777" w:rsidTr="006B3523">
        <w:trPr>
          <w:tblCellSpacing w:w="15" w:type="dxa"/>
        </w:trPr>
        <w:tc>
          <w:tcPr>
            <w:tcW w:w="0" w:type="auto"/>
            <w:vAlign w:val="center"/>
            <w:hideMark/>
          </w:tcPr>
          <w:p w14:paraId="362BFE59"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0</w:t>
            </w:r>
          </w:p>
        </w:tc>
        <w:tc>
          <w:tcPr>
            <w:tcW w:w="0" w:type="auto"/>
            <w:vAlign w:val="center"/>
            <w:hideMark/>
          </w:tcPr>
          <w:p w14:paraId="50C97FC3" w14:textId="1D75F039" w:rsidR="00A9532B" w:rsidRPr="00553E16" w:rsidRDefault="006B3523" w:rsidP="00FB26DB">
            <w:pPr>
              <w:jc w:val="right"/>
              <w:rPr>
                <w:rFonts w:ascii="Verdana" w:eastAsia="Times New Roman" w:hAnsi="Verdana" w:cs="Times New Roman"/>
                <w:sz w:val="18"/>
                <w:szCs w:val="18"/>
              </w:rPr>
            </w:pPr>
            <w:r>
              <w:rPr>
                <w:rFonts w:ascii="Verdana" w:eastAsia="Times New Roman" w:hAnsi="Verdana" w:cs="Times New Roman"/>
                <w:sz w:val="18"/>
                <w:szCs w:val="18"/>
              </w:rPr>
              <w:t>-</w:t>
            </w:r>
            <w:r w:rsidR="00A9532B" w:rsidRPr="00553E16">
              <w:rPr>
                <w:rFonts w:ascii="Verdana" w:eastAsia="Times New Roman" w:hAnsi="Verdana" w:cs="Times New Roman"/>
                <w:sz w:val="18"/>
                <w:szCs w:val="18"/>
              </w:rPr>
              <w:t>$</w:t>
            </w:r>
            <w:r>
              <w:rPr>
                <w:rFonts w:ascii="Verdana" w:eastAsia="Times New Roman" w:hAnsi="Verdana" w:cs="Times New Roman"/>
                <w:sz w:val="18"/>
                <w:szCs w:val="18"/>
              </w:rPr>
              <w:t xml:space="preserve"> 60</w:t>
            </w:r>
          </w:p>
        </w:tc>
      </w:tr>
      <w:tr w:rsidR="00A9532B" w:rsidRPr="00553E16" w14:paraId="6F452BD9" w14:textId="77777777" w:rsidTr="006B3523">
        <w:trPr>
          <w:tblCellSpacing w:w="15" w:type="dxa"/>
        </w:trPr>
        <w:tc>
          <w:tcPr>
            <w:tcW w:w="0" w:type="auto"/>
            <w:vAlign w:val="center"/>
            <w:hideMark/>
          </w:tcPr>
          <w:p w14:paraId="2A49C36D"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1</w:t>
            </w:r>
          </w:p>
        </w:tc>
        <w:tc>
          <w:tcPr>
            <w:tcW w:w="0" w:type="auto"/>
            <w:vAlign w:val="center"/>
            <w:hideMark/>
          </w:tcPr>
          <w:p w14:paraId="6ADB0469" w14:textId="64CAA202" w:rsidR="00A9532B" w:rsidRPr="00553E16" w:rsidRDefault="00A9532B" w:rsidP="00FB26DB">
            <w:pPr>
              <w:jc w:val="right"/>
              <w:rPr>
                <w:rFonts w:ascii="Verdana" w:eastAsia="Times New Roman" w:hAnsi="Verdana" w:cs="Times New Roman"/>
                <w:sz w:val="18"/>
                <w:szCs w:val="18"/>
              </w:rPr>
            </w:pPr>
            <w:r w:rsidRPr="00553E16">
              <w:rPr>
                <w:rFonts w:ascii="Verdana" w:eastAsia="Times New Roman" w:hAnsi="Verdana" w:cs="Times New Roman"/>
                <w:sz w:val="18"/>
                <w:szCs w:val="18"/>
              </w:rPr>
              <w:t>$  </w:t>
            </w:r>
            <w:r w:rsidR="00FB26DB">
              <w:rPr>
                <w:rFonts w:ascii="Verdana" w:eastAsia="Times New Roman" w:hAnsi="Verdana" w:cs="Times New Roman"/>
                <w:sz w:val="18"/>
                <w:szCs w:val="18"/>
              </w:rPr>
              <w:t>23</w:t>
            </w:r>
          </w:p>
        </w:tc>
      </w:tr>
      <w:tr w:rsidR="00A9532B" w:rsidRPr="00553E16" w14:paraId="3E0E32EF" w14:textId="77777777" w:rsidTr="006B3523">
        <w:trPr>
          <w:tblCellSpacing w:w="15" w:type="dxa"/>
        </w:trPr>
        <w:tc>
          <w:tcPr>
            <w:tcW w:w="0" w:type="auto"/>
            <w:vAlign w:val="center"/>
            <w:hideMark/>
          </w:tcPr>
          <w:p w14:paraId="4BB01FD7"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2</w:t>
            </w:r>
          </w:p>
        </w:tc>
        <w:tc>
          <w:tcPr>
            <w:tcW w:w="0" w:type="auto"/>
            <w:vAlign w:val="center"/>
            <w:hideMark/>
          </w:tcPr>
          <w:p w14:paraId="3EC24642" w14:textId="245021CE" w:rsidR="00A9532B" w:rsidRPr="00553E16" w:rsidRDefault="00A9532B" w:rsidP="00FB26DB">
            <w:pPr>
              <w:jc w:val="right"/>
              <w:rPr>
                <w:rFonts w:ascii="Verdana" w:eastAsia="Times New Roman" w:hAnsi="Verdana" w:cs="Times New Roman"/>
                <w:sz w:val="18"/>
                <w:szCs w:val="18"/>
              </w:rPr>
            </w:pPr>
            <w:r w:rsidRPr="00553E16">
              <w:rPr>
                <w:rFonts w:ascii="Verdana" w:eastAsia="Times New Roman" w:hAnsi="Verdana" w:cs="Times New Roman"/>
                <w:sz w:val="18"/>
                <w:szCs w:val="18"/>
              </w:rPr>
              <w:t>$  </w:t>
            </w:r>
            <w:r w:rsidR="00FB26DB">
              <w:rPr>
                <w:rFonts w:ascii="Verdana" w:eastAsia="Times New Roman" w:hAnsi="Verdana" w:cs="Times New Roman"/>
                <w:sz w:val="18"/>
                <w:szCs w:val="18"/>
              </w:rPr>
              <w:t>23</w:t>
            </w:r>
          </w:p>
        </w:tc>
      </w:tr>
      <w:tr w:rsidR="00A9532B" w:rsidRPr="00553E16" w14:paraId="414421F2" w14:textId="77777777" w:rsidTr="006B3523">
        <w:trPr>
          <w:tblCellSpacing w:w="15" w:type="dxa"/>
        </w:trPr>
        <w:tc>
          <w:tcPr>
            <w:tcW w:w="0" w:type="auto"/>
            <w:vAlign w:val="center"/>
            <w:hideMark/>
          </w:tcPr>
          <w:p w14:paraId="41C4D650"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3</w:t>
            </w:r>
          </w:p>
        </w:tc>
        <w:tc>
          <w:tcPr>
            <w:tcW w:w="0" w:type="auto"/>
            <w:vAlign w:val="center"/>
            <w:hideMark/>
          </w:tcPr>
          <w:p w14:paraId="375E8C96" w14:textId="40468F0A" w:rsidR="00A9532B" w:rsidRPr="00553E16" w:rsidRDefault="00A9532B" w:rsidP="00FB26DB">
            <w:pPr>
              <w:jc w:val="right"/>
              <w:rPr>
                <w:rFonts w:ascii="Verdana" w:eastAsia="Times New Roman" w:hAnsi="Verdana" w:cs="Times New Roman"/>
                <w:sz w:val="18"/>
                <w:szCs w:val="18"/>
              </w:rPr>
            </w:pPr>
            <w:r w:rsidRPr="00553E16">
              <w:rPr>
                <w:rFonts w:ascii="Verdana" w:eastAsia="Times New Roman" w:hAnsi="Verdana" w:cs="Times New Roman"/>
                <w:sz w:val="18"/>
                <w:szCs w:val="18"/>
              </w:rPr>
              <w:t>$  </w:t>
            </w:r>
            <w:r w:rsidR="00FB26DB">
              <w:rPr>
                <w:rFonts w:ascii="Verdana" w:eastAsia="Times New Roman" w:hAnsi="Verdana" w:cs="Times New Roman"/>
                <w:sz w:val="18"/>
                <w:szCs w:val="18"/>
              </w:rPr>
              <w:t>23</w:t>
            </w:r>
          </w:p>
        </w:tc>
      </w:tr>
      <w:tr w:rsidR="00A9532B" w:rsidRPr="00553E16" w14:paraId="3B176E68" w14:textId="77777777" w:rsidTr="006B3523">
        <w:trPr>
          <w:tblCellSpacing w:w="15" w:type="dxa"/>
        </w:trPr>
        <w:tc>
          <w:tcPr>
            <w:tcW w:w="0" w:type="auto"/>
            <w:vAlign w:val="center"/>
            <w:hideMark/>
          </w:tcPr>
          <w:p w14:paraId="6DD71761"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4</w:t>
            </w:r>
          </w:p>
        </w:tc>
        <w:tc>
          <w:tcPr>
            <w:tcW w:w="0" w:type="auto"/>
            <w:vAlign w:val="center"/>
            <w:hideMark/>
          </w:tcPr>
          <w:p w14:paraId="6FA8D59A" w14:textId="09BC52FE" w:rsidR="00A9532B" w:rsidRPr="00553E16" w:rsidRDefault="00A9532B" w:rsidP="000C59E6">
            <w:pPr>
              <w:jc w:val="right"/>
              <w:rPr>
                <w:rFonts w:ascii="Verdana" w:eastAsia="Times New Roman" w:hAnsi="Verdana" w:cs="Times New Roman"/>
                <w:sz w:val="18"/>
                <w:szCs w:val="18"/>
              </w:rPr>
            </w:pPr>
            <w:r w:rsidRPr="00553E16">
              <w:rPr>
                <w:rFonts w:ascii="Verdana" w:eastAsia="Times New Roman" w:hAnsi="Verdana" w:cs="Times New Roman"/>
                <w:sz w:val="18"/>
                <w:szCs w:val="18"/>
              </w:rPr>
              <w:t>$  </w:t>
            </w:r>
            <w:r w:rsidR="000C59E6">
              <w:rPr>
                <w:rFonts w:ascii="Verdana" w:eastAsia="Times New Roman" w:hAnsi="Verdana" w:cs="Times New Roman"/>
                <w:sz w:val="18"/>
                <w:szCs w:val="18"/>
              </w:rPr>
              <w:t>23</w:t>
            </w:r>
          </w:p>
        </w:tc>
      </w:tr>
      <w:tr w:rsidR="00A9532B" w:rsidRPr="00553E16" w14:paraId="6CEC6CFB" w14:textId="77777777" w:rsidTr="006B3523">
        <w:trPr>
          <w:tblCellSpacing w:w="15" w:type="dxa"/>
        </w:trPr>
        <w:tc>
          <w:tcPr>
            <w:tcW w:w="0" w:type="auto"/>
            <w:vAlign w:val="center"/>
            <w:hideMark/>
          </w:tcPr>
          <w:p w14:paraId="0CF35032"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5</w:t>
            </w:r>
          </w:p>
        </w:tc>
        <w:tc>
          <w:tcPr>
            <w:tcW w:w="0" w:type="auto"/>
            <w:vAlign w:val="center"/>
            <w:hideMark/>
          </w:tcPr>
          <w:p w14:paraId="6D583B6B" w14:textId="6345D5A6" w:rsidR="00A9532B" w:rsidRPr="00553E16" w:rsidRDefault="00A9532B" w:rsidP="000C59E6">
            <w:pPr>
              <w:jc w:val="right"/>
              <w:rPr>
                <w:rFonts w:ascii="Verdana" w:eastAsia="Times New Roman" w:hAnsi="Verdana" w:cs="Times New Roman"/>
                <w:sz w:val="18"/>
                <w:szCs w:val="18"/>
              </w:rPr>
            </w:pPr>
            <w:r w:rsidRPr="00553E16">
              <w:rPr>
                <w:rFonts w:ascii="Verdana" w:eastAsia="Times New Roman" w:hAnsi="Verdana" w:cs="Times New Roman"/>
                <w:sz w:val="18"/>
                <w:szCs w:val="18"/>
              </w:rPr>
              <w:t>$  </w:t>
            </w:r>
            <w:r w:rsidR="000C59E6">
              <w:rPr>
                <w:rFonts w:ascii="Verdana" w:eastAsia="Times New Roman" w:hAnsi="Verdana" w:cs="Times New Roman"/>
                <w:sz w:val="18"/>
                <w:szCs w:val="18"/>
              </w:rPr>
              <w:t>20.68</w:t>
            </w:r>
          </w:p>
        </w:tc>
      </w:tr>
      <w:tr w:rsidR="00A9532B" w:rsidRPr="00553E16" w14:paraId="166E57BA" w14:textId="77777777" w:rsidTr="006B3523">
        <w:trPr>
          <w:tblCellSpacing w:w="15" w:type="dxa"/>
        </w:trPr>
        <w:tc>
          <w:tcPr>
            <w:tcW w:w="0" w:type="auto"/>
            <w:vAlign w:val="center"/>
            <w:hideMark/>
          </w:tcPr>
          <w:p w14:paraId="451DD5CA"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6</w:t>
            </w:r>
          </w:p>
        </w:tc>
        <w:tc>
          <w:tcPr>
            <w:tcW w:w="0" w:type="auto"/>
            <w:vAlign w:val="center"/>
            <w:hideMark/>
          </w:tcPr>
          <w:p w14:paraId="249F82EC" w14:textId="00CADA54" w:rsidR="00A9532B" w:rsidRPr="00553E16" w:rsidRDefault="00A9532B" w:rsidP="000C59E6">
            <w:pPr>
              <w:jc w:val="right"/>
              <w:rPr>
                <w:rFonts w:ascii="Verdana" w:eastAsia="Times New Roman" w:hAnsi="Verdana" w:cs="Times New Roman"/>
                <w:sz w:val="18"/>
                <w:szCs w:val="18"/>
              </w:rPr>
            </w:pPr>
            <w:r w:rsidRPr="00553E16">
              <w:rPr>
                <w:rFonts w:ascii="Verdana" w:eastAsia="Times New Roman" w:hAnsi="Verdana" w:cs="Times New Roman"/>
                <w:sz w:val="18"/>
                <w:szCs w:val="18"/>
              </w:rPr>
              <w:t>$  </w:t>
            </w:r>
            <w:r w:rsidR="000C59E6">
              <w:rPr>
                <w:rFonts w:ascii="Verdana" w:eastAsia="Times New Roman" w:hAnsi="Verdana" w:cs="Times New Roman"/>
                <w:sz w:val="18"/>
                <w:szCs w:val="18"/>
              </w:rPr>
              <w:t>20.68</w:t>
            </w:r>
          </w:p>
        </w:tc>
      </w:tr>
    </w:tbl>
    <w:p w14:paraId="222832B2" w14:textId="77777777" w:rsidR="00A9532B" w:rsidRDefault="00A9532B" w:rsidP="00A9532B"/>
    <w:p w14:paraId="488AC3DA" w14:textId="77777777" w:rsidR="006B3523" w:rsidRPr="006B3523" w:rsidRDefault="002E7716" w:rsidP="00A9532B">
      <w:pPr>
        <w:rPr>
          <w:b/>
          <w:u w:val="double"/>
        </w:rPr>
      </w:pPr>
      <w:r w:rsidRPr="006B3523">
        <w:rPr>
          <w:b/>
          <w:u w:val="double"/>
        </w:rPr>
        <w:t>Workings</w:t>
      </w:r>
    </w:p>
    <w:p w14:paraId="0CBA9607" w14:textId="0E885452" w:rsidR="002E7716" w:rsidRDefault="002E7716" w:rsidP="00A9532B">
      <w:r>
        <w:t xml:space="preserve"> </w:t>
      </w:r>
    </w:p>
    <w:p w14:paraId="61F232C9" w14:textId="1F0EB71D" w:rsidR="002E7716" w:rsidRDefault="002E7716" w:rsidP="00A9532B">
      <w:r>
        <w:t>Depreciation = 60,000/4</w:t>
      </w:r>
    </w:p>
    <w:p w14:paraId="129397CC" w14:textId="1CB42FCE" w:rsidR="002E7716" w:rsidRDefault="002E7716" w:rsidP="00A9532B">
      <w:r>
        <w:tab/>
      </w:r>
      <w:r>
        <w:tab/>
        <w:t>= 15,000</w:t>
      </w:r>
    </w:p>
    <w:p w14:paraId="42C86414" w14:textId="77777777" w:rsidR="002E7716" w:rsidRDefault="002E7716" w:rsidP="00A9532B"/>
    <w:p w14:paraId="479AB1D3" w14:textId="39754F2E" w:rsidR="002E7716" w:rsidRDefault="002E7716" w:rsidP="00A9532B">
      <w:r>
        <w:t xml:space="preserve">Cash flow per year </w:t>
      </w:r>
      <w:r w:rsidR="007F08BB">
        <w:t>the first 4 years</w:t>
      </w:r>
    </w:p>
    <w:p w14:paraId="646B6D80" w14:textId="77777777" w:rsidR="007F08BB" w:rsidRDefault="007F08BB" w:rsidP="00A9532B"/>
    <w:p w14:paraId="7304F3A1" w14:textId="4FD055F8" w:rsidR="002E7716" w:rsidRDefault="002E7716" w:rsidP="00A9532B">
      <w:r>
        <w:tab/>
        <w:t>Profit before depreciation and tax</w:t>
      </w:r>
      <w:r>
        <w:tab/>
      </w:r>
      <w:r>
        <w:tab/>
        <w:t xml:space="preserve">23,000 </w:t>
      </w:r>
    </w:p>
    <w:p w14:paraId="348C87CE" w14:textId="0E42AEC6" w:rsidR="005557BF" w:rsidRPr="005557BF" w:rsidRDefault="002E7716" w:rsidP="00A9532B">
      <w:pPr>
        <w:rPr>
          <w:u w:val="double"/>
        </w:rPr>
      </w:pPr>
      <w:r>
        <w:tab/>
        <w:t xml:space="preserve">Less depreciation </w:t>
      </w:r>
      <w:r>
        <w:tab/>
      </w:r>
      <w:r>
        <w:tab/>
      </w:r>
      <w:r>
        <w:tab/>
      </w:r>
      <w:r>
        <w:tab/>
      </w:r>
      <w:r w:rsidRPr="005557BF">
        <w:rPr>
          <w:u w:val="double"/>
        </w:rPr>
        <w:t>(15,000)</w:t>
      </w:r>
    </w:p>
    <w:p w14:paraId="067EE9BB" w14:textId="1E015446" w:rsidR="002E7716" w:rsidRDefault="002E7716" w:rsidP="00A9532B">
      <w:r>
        <w:tab/>
      </w:r>
      <w:r w:rsidR="005557BF">
        <w:t>Profit after depreciation</w:t>
      </w:r>
      <w:r w:rsidR="005557BF">
        <w:tab/>
      </w:r>
      <w:r w:rsidR="005557BF">
        <w:tab/>
      </w:r>
      <w:r w:rsidR="005557BF">
        <w:tab/>
        <w:t xml:space="preserve">   8,000</w:t>
      </w:r>
      <w:r w:rsidR="005557BF">
        <w:tab/>
      </w:r>
    </w:p>
    <w:p w14:paraId="340AC17F" w14:textId="6DA73179" w:rsidR="005557BF" w:rsidRDefault="00F85A31" w:rsidP="00A9532B">
      <w:r>
        <w:tab/>
        <w:t>Tax expense</w:t>
      </w:r>
      <w:r>
        <w:tab/>
        <w:t>(0.29*8,000)</w:t>
      </w:r>
      <w:r>
        <w:tab/>
      </w:r>
      <w:r>
        <w:tab/>
      </w:r>
      <w:r>
        <w:tab/>
        <w:t xml:space="preserve">   (2,320)</w:t>
      </w:r>
    </w:p>
    <w:p w14:paraId="4221DB3B" w14:textId="651DD594" w:rsidR="00F85A31" w:rsidRDefault="00F85A31" w:rsidP="00A9532B">
      <w:r>
        <w:tab/>
        <w:t>Income after tax</w:t>
      </w:r>
      <w:r>
        <w:tab/>
      </w:r>
      <w:r>
        <w:tab/>
      </w:r>
      <w:r>
        <w:tab/>
      </w:r>
      <w:r>
        <w:tab/>
        <w:t xml:space="preserve">    5680</w:t>
      </w:r>
    </w:p>
    <w:p w14:paraId="27E42C0B" w14:textId="2B92919B" w:rsidR="00F85A31" w:rsidRDefault="007F08BB" w:rsidP="00A9532B">
      <w:r>
        <w:tab/>
      </w:r>
    </w:p>
    <w:p w14:paraId="30E8AB32" w14:textId="517AD7B3" w:rsidR="007F08BB" w:rsidRDefault="007F08BB" w:rsidP="00A9532B">
      <w:r>
        <w:tab/>
        <w:t xml:space="preserve">Add back depreciation </w:t>
      </w:r>
      <w:r>
        <w:tab/>
      </w:r>
      <w:r>
        <w:tab/>
      </w:r>
      <w:r>
        <w:tab/>
        <w:t xml:space="preserve">    15,000</w:t>
      </w:r>
    </w:p>
    <w:p w14:paraId="23781999" w14:textId="57042D16" w:rsidR="007F08BB" w:rsidRDefault="007F08BB" w:rsidP="00A9532B">
      <w:pPr>
        <w:rPr>
          <w:b/>
        </w:rPr>
      </w:pPr>
      <w:r>
        <w:tab/>
      </w:r>
      <w:r w:rsidRPr="007F08BB">
        <w:rPr>
          <w:b/>
        </w:rPr>
        <w:t>Annual cash flows</w:t>
      </w:r>
      <w:r w:rsidRPr="007F08BB">
        <w:rPr>
          <w:b/>
        </w:rPr>
        <w:tab/>
      </w:r>
      <w:r w:rsidRPr="007F08BB">
        <w:rPr>
          <w:b/>
        </w:rPr>
        <w:tab/>
      </w:r>
      <w:r w:rsidRPr="007F08BB">
        <w:rPr>
          <w:b/>
        </w:rPr>
        <w:tab/>
      </w:r>
      <w:r w:rsidRPr="007F08BB">
        <w:rPr>
          <w:b/>
        </w:rPr>
        <w:tab/>
        <w:t xml:space="preserve">    20,680</w:t>
      </w:r>
    </w:p>
    <w:p w14:paraId="4EC69189" w14:textId="77777777" w:rsidR="007F08BB" w:rsidRDefault="007F08BB" w:rsidP="00A9532B">
      <w:pPr>
        <w:rPr>
          <w:b/>
        </w:rPr>
      </w:pPr>
    </w:p>
    <w:p w14:paraId="32CA0F5C" w14:textId="232CA87E" w:rsidR="007F08BB" w:rsidRDefault="007F08BB" w:rsidP="00A9532B">
      <w:r>
        <w:t>Cash flows for the 2 years after 4 years where there is no depreciation</w:t>
      </w:r>
    </w:p>
    <w:p w14:paraId="0348B707" w14:textId="17A24570" w:rsidR="007F08BB" w:rsidRDefault="007F08BB" w:rsidP="00A9532B">
      <w:r>
        <w:tab/>
      </w:r>
    </w:p>
    <w:p w14:paraId="0854C6E2" w14:textId="3A2B04D3" w:rsidR="007F08BB" w:rsidRDefault="007F08BB" w:rsidP="00A9532B">
      <w:r>
        <w:tab/>
      </w:r>
      <w:r w:rsidR="00FB26DB">
        <w:t>Profit before tax and depreciation</w:t>
      </w:r>
      <w:r w:rsidR="00FB26DB">
        <w:tab/>
      </w:r>
      <w:r w:rsidR="00FB26DB">
        <w:tab/>
        <w:t>23,000</w:t>
      </w:r>
    </w:p>
    <w:p w14:paraId="3D608069" w14:textId="69D20AC2" w:rsidR="00FB26DB" w:rsidRDefault="00FB26DB" w:rsidP="00A9532B">
      <w:r>
        <w:tab/>
        <w:t>Tax expense</w:t>
      </w:r>
      <w:r>
        <w:tab/>
        <w:t>(0.29*23,000)</w:t>
      </w:r>
      <w:r>
        <w:tab/>
      </w:r>
      <w:r>
        <w:tab/>
      </w:r>
      <w:r>
        <w:tab/>
        <w:t xml:space="preserve"> </w:t>
      </w:r>
      <w:r w:rsidRPr="00FB26DB">
        <w:rPr>
          <w:u w:val="double"/>
        </w:rPr>
        <w:t>(6,670)</w:t>
      </w:r>
    </w:p>
    <w:p w14:paraId="4ACC2744" w14:textId="77777777" w:rsidR="00FB26DB" w:rsidRDefault="00FB26DB" w:rsidP="00A9532B"/>
    <w:p w14:paraId="41D37F93" w14:textId="3BE7E86B" w:rsidR="00FB26DB" w:rsidRPr="00FB26DB" w:rsidRDefault="00FB26DB" w:rsidP="00A9532B">
      <w:pPr>
        <w:rPr>
          <w:b/>
        </w:rPr>
      </w:pPr>
      <w:r>
        <w:tab/>
      </w:r>
      <w:r w:rsidRPr="00FB26DB">
        <w:rPr>
          <w:b/>
        </w:rPr>
        <w:t xml:space="preserve">Annual cash flows </w:t>
      </w:r>
      <w:r w:rsidRPr="00FB26DB">
        <w:rPr>
          <w:b/>
        </w:rPr>
        <w:tab/>
      </w:r>
      <w:r w:rsidRPr="00FB26DB">
        <w:rPr>
          <w:b/>
        </w:rPr>
        <w:tab/>
      </w:r>
      <w:r w:rsidRPr="00FB26DB">
        <w:rPr>
          <w:b/>
        </w:rPr>
        <w:tab/>
      </w:r>
      <w:r w:rsidRPr="00FB26DB">
        <w:rPr>
          <w:b/>
        </w:rPr>
        <w:tab/>
        <w:t xml:space="preserve"> 16,330</w:t>
      </w:r>
    </w:p>
    <w:p w14:paraId="3D31D942" w14:textId="77777777" w:rsidR="00FB26DB" w:rsidRPr="007F08BB" w:rsidRDefault="00FB26DB" w:rsidP="00A9532B"/>
    <w:p w14:paraId="1D613585" w14:textId="77777777" w:rsidR="00A9532B" w:rsidRPr="00553E16" w:rsidRDefault="00A9532B" w:rsidP="00A9532B">
      <w:pPr>
        <w:rPr>
          <w:rFonts w:ascii="Verdana" w:eastAsia="Times New Roman" w:hAnsi="Verdana" w:cs="Times New Roman"/>
          <w:color w:val="333333"/>
          <w:sz w:val="18"/>
          <w:szCs w:val="18"/>
        </w:rPr>
      </w:pPr>
      <w:r w:rsidRPr="00553E16">
        <w:rPr>
          <w:rFonts w:ascii="Verdana" w:eastAsia="Times New Roman" w:hAnsi="Verdana" w:cs="Times New Roman"/>
          <w:color w:val="333333"/>
          <w:sz w:val="18"/>
          <w:szCs w:val="18"/>
        </w:rPr>
        <w:t>Auburn Concrete Inc. is considering the purchase of a new concrete mixer to replace an inefficient older model that is completely worn out. If purchased, the new machine will cost $90,000 and is expected to generate savings of $40,000 per year for five years at the end of which it will be sold for $25,000. The mixer will be depreciated to a zero salvage value over three years using the straight-line method. Develop a five-year cash flow estimate for the proposal. Auburn's marginal tax rate is 22%. Enter your answer in thousands. For example, an answer of $1 thousand should be entered as 1, not 1,000. Round your intermediate calculations and final answer to the nearest thousand dollars. Use a minus sign to indicate negative cash flows or decreases in cash, if required.</w:t>
      </w:r>
    </w:p>
    <w:tbl>
      <w:tblPr>
        <w:tblW w:w="4200" w:type="dxa"/>
        <w:tblCellSpacing w:w="15" w:type="dxa"/>
        <w:tblCellMar>
          <w:top w:w="15" w:type="dxa"/>
          <w:left w:w="15" w:type="dxa"/>
          <w:bottom w:w="15" w:type="dxa"/>
          <w:right w:w="15" w:type="dxa"/>
        </w:tblCellMar>
        <w:tblLook w:val="04A0" w:firstRow="1" w:lastRow="0" w:firstColumn="1" w:lastColumn="0" w:noHBand="0" w:noVBand="1"/>
      </w:tblPr>
      <w:tblGrid>
        <w:gridCol w:w="2205"/>
        <w:gridCol w:w="1995"/>
      </w:tblGrid>
      <w:tr w:rsidR="00A9532B" w:rsidRPr="00553E16" w14:paraId="4D920434" w14:textId="77777777" w:rsidTr="006B3523">
        <w:trPr>
          <w:tblCellSpacing w:w="15" w:type="dxa"/>
        </w:trPr>
        <w:tc>
          <w:tcPr>
            <w:tcW w:w="0" w:type="auto"/>
            <w:vAlign w:val="center"/>
            <w:hideMark/>
          </w:tcPr>
          <w:p w14:paraId="354EEE7B"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b/>
                <w:bCs/>
                <w:sz w:val="18"/>
                <w:szCs w:val="18"/>
              </w:rPr>
              <w:t>Year</w:t>
            </w:r>
          </w:p>
        </w:tc>
        <w:tc>
          <w:tcPr>
            <w:tcW w:w="0" w:type="auto"/>
            <w:vAlign w:val="center"/>
            <w:hideMark/>
          </w:tcPr>
          <w:p w14:paraId="301FC33F" w14:textId="77777777" w:rsidR="00A9532B" w:rsidRPr="00553E16" w:rsidRDefault="00A9532B" w:rsidP="006B3523">
            <w:pPr>
              <w:jc w:val="right"/>
              <w:rPr>
                <w:rFonts w:ascii="Verdana" w:eastAsia="Times New Roman" w:hAnsi="Verdana" w:cs="Times New Roman"/>
                <w:sz w:val="18"/>
                <w:szCs w:val="18"/>
              </w:rPr>
            </w:pPr>
            <w:r w:rsidRPr="00553E16">
              <w:rPr>
                <w:rFonts w:ascii="Verdana" w:eastAsia="Times New Roman" w:hAnsi="Verdana" w:cs="Times New Roman"/>
                <w:b/>
                <w:bCs/>
                <w:sz w:val="18"/>
                <w:szCs w:val="18"/>
              </w:rPr>
              <w:t>Cash Flow ($000)</w:t>
            </w:r>
          </w:p>
        </w:tc>
      </w:tr>
      <w:tr w:rsidR="00A9532B" w:rsidRPr="00553E16" w14:paraId="753BC46A" w14:textId="77777777" w:rsidTr="006B3523">
        <w:trPr>
          <w:tblCellSpacing w:w="15" w:type="dxa"/>
        </w:trPr>
        <w:tc>
          <w:tcPr>
            <w:tcW w:w="0" w:type="auto"/>
            <w:vAlign w:val="center"/>
            <w:hideMark/>
          </w:tcPr>
          <w:p w14:paraId="75B82132"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0</w:t>
            </w:r>
          </w:p>
        </w:tc>
        <w:tc>
          <w:tcPr>
            <w:tcW w:w="1950" w:type="dxa"/>
            <w:vAlign w:val="center"/>
            <w:hideMark/>
          </w:tcPr>
          <w:p w14:paraId="33DE60FE" w14:textId="28449863" w:rsidR="00A9532B" w:rsidRPr="00553E16" w:rsidRDefault="00A9532B" w:rsidP="001B338C">
            <w:pPr>
              <w:jc w:val="right"/>
              <w:rPr>
                <w:rFonts w:ascii="Verdana" w:eastAsia="Times New Roman" w:hAnsi="Verdana" w:cs="Times New Roman"/>
                <w:sz w:val="18"/>
                <w:szCs w:val="18"/>
              </w:rPr>
            </w:pPr>
            <w:r w:rsidRPr="00553E16">
              <w:rPr>
                <w:rFonts w:ascii="Verdana" w:eastAsia="Times New Roman" w:hAnsi="Verdana" w:cs="Times New Roman"/>
                <w:sz w:val="18"/>
                <w:szCs w:val="18"/>
              </w:rPr>
              <w:t>$  </w:t>
            </w:r>
            <w:r w:rsidR="001B338C">
              <w:rPr>
                <w:rFonts w:ascii="Verdana" w:eastAsia="Times New Roman" w:hAnsi="Verdana" w:cs="Times New Roman"/>
                <w:sz w:val="18"/>
                <w:szCs w:val="18"/>
              </w:rPr>
              <w:t>90.0</w:t>
            </w:r>
          </w:p>
        </w:tc>
      </w:tr>
      <w:tr w:rsidR="00A9532B" w:rsidRPr="00553E16" w14:paraId="4D83C67F" w14:textId="77777777" w:rsidTr="006B3523">
        <w:trPr>
          <w:tblCellSpacing w:w="15" w:type="dxa"/>
        </w:trPr>
        <w:tc>
          <w:tcPr>
            <w:tcW w:w="0" w:type="auto"/>
            <w:vAlign w:val="center"/>
            <w:hideMark/>
          </w:tcPr>
          <w:p w14:paraId="10EB160A"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1</w:t>
            </w:r>
          </w:p>
        </w:tc>
        <w:tc>
          <w:tcPr>
            <w:tcW w:w="1950" w:type="dxa"/>
            <w:vAlign w:val="center"/>
            <w:hideMark/>
          </w:tcPr>
          <w:p w14:paraId="25B9371B" w14:textId="1B57D9E2" w:rsidR="00A9532B" w:rsidRPr="00553E16" w:rsidRDefault="00A9532B" w:rsidP="00274432">
            <w:pPr>
              <w:jc w:val="right"/>
              <w:rPr>
                <w:rFonts w:ascii="Verdana" w:eastAsia="Times New Roman" w:hAnsi="Verdana" w:cs="Times New Roman"/>
                <w:sz w:val="18"/>
                <w:szCs w:val="18"/>
              </w:rPr>
            </w:pPr>
            <w:r w:rsidRPr="00553E16">
              <w:rPr>
                <w:rFonts w:ascii="Verdana" w:eastAsia="Times New Roman" w:hAnsi="Verdana" w:cs="Times New Roman"/>
                <w:sz w:val="18"/>
                <w:szCs w:val="18"/>
              </w:rPr>
              <w:t>$  </w:t>
            </w:r>
            <w:r w:rsidR="00DB0788">
              <w:rPr>
                <w:rFonts w:ascii="Verdana" w:eastAsia="Times New Roman" w:hAnsi="Verdana" w:cs="Times New Roman"/>
                <w:sz w:val="18"/>
                <w:szCs w:val="18"/>
              </w:rPr>
              <w:t>17.8</w:t>
            </w:r>
          </w:p>
        </w:tc>
      </w:tr>
      <w:tr w:rsidR="00A9532B" w:rsidRPr="00553E16" w14:paraId="530AF813" w14:textId="77777777" w:rsidTr="006B3523">
        <w:trPr>
          <w:tblCellSpacing w:w="15" w:type="dxa"/>
        </w:trPr>
        <w:tc>
          <w:tcPr>
            <w:tcW w:w="0" w:type="auto"/>
            <w:vAlign w:val="center"/>
            <w:hideMark/>
          </w:tcPr>
          <w:p w14:paraId="5362DF1C"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lastRenderedPageBreak/>
              <w:t>2</w:t>
            </w:r>
          </w:p>
        </w:tc>
        <w:tc>
          <w:tcPr>
            <w:tcW w:w="1950" w:type="dxa"/>
            <w:vAlign w:val="center"/>
            <w:hideMark/>
          </w:tcPr>
          <w:p w14:paraId="1316215F" w14:textId="20433C1C" w:rsidR="00A9532B" w:rsidRPr="00553E16" w:rsidRDefault="00A9532B" w:rsidP="00274432">
            <w:pPr>
              <w:jc w:val="right"/>
              <w:rPr>
                <w:rFonts w:ascii="Verdana" w:eastAsia="Times New Roman" w:hAnsi="Verdana" w:cs="Times New Roman"/>
                <w:sz w:val="18"/>
                <w:szCs w:val="18"/>
              </w:rPr>
            </w:pPr>
            <w:r w:rsidRPr="00553E16">
              <w:rPr>
                <w:rFonts w:ascii="Verdana" w:eastAsia="Times New Roman" w:hAnsi="Verdana" w:cs="Times New Roman"/>
                <w:sz w:val="18"/>
                <w:szCs w:val="18"/>
              </w:rPr>
              <w:t>$  </w:t>
            </w:r>
            <w:r w:rsidR="00DB0788">
              <w:rPr>
                <w:rFonts w:ascii="Verdana" w:eastAsia="Times New Roman" w:hAnsi="Verdana" w:cs="Times New Roman"/>
                <w:sz w:val="18"/>
                <w:szCs w:val="18"/>
              </w:rPr>
              <w:t>17.8</w:t>
            </w:r>
          </w:p>
        </w:tc>
      </w:tr>
      <w:tr w:rsidR="00A9532B" w:rsidRPr="00553E16" w14:paraId="172EE28E" w14:textId="77777777" w:rsidTr="006B3523">
        <w:trPr>
          <w:tblCellSpacing w:w="15" w:type="dxa"/>
        </w:trPr>
        <w:tc>
          <w:tcPr>
            <w:tcW w:w="0" w:type="auto"/>
            <w:vAlign w:val="center"/>
            <w:hideMark/>
          </w:tcPr>
          <w:p w14:paraId="66DBE471"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3</w:t>
            </w:r>
          </w:p>
        </w:tc>
        <w:tc>
          <w:tcPr>
            <w:tcW w:w="1950" w:type="dxa"/>
            <w:vAlign w:val="center"/>
            <w:hideMark/>
          </w:tcPr>
          <w:p w14:paraId="1CD7A057" w14:textId="31C6D7AA" w:rsidR="00A9532B" w:rsidRPr="00553E16" w:rsidRDefault="00A9532B" w:rsidP="00274432">
            <w:pPr>
              <w:jc w:val="right"/>
              <w:rPr>
                <w:rFonts w:ascii="Verdana" w:eastAsia="Times New Roman" w:hAnsi="Verdana" w:cs="Times New Roman"/>
                <w:sz w:val="18"/>
                <w:szCs w:val="18"/>
              </w:rPr>
            </w:pPr>
            <w:r w:rsidRPr="00553E16">
              <w:rPr>
                <w:rFonts w:ascii="Verdana" w:eastAsia="Times New Roman" w:hAnsi="Verdana" w:cs="Times New Roman"/>
                <w:sz w:val="18"/>
                <w:szCs w:val="18"/>
              </w:rPr>
              <w:t>$  </w:t>
            </w:r>
            <w:r w:rsidR="00DB0788">
              <w:rPr>
                <w:rFonts w:ascii="Verdana" w:eastAsia="Times New Roman" w:hAnsi="Verdana" w:cs="Times New Roman"/>
                <w:sz w:val="18"/>
                <w:szCs w:val="18"/>
              </w:rPr>
              <w:t>17.8</w:t>
            </w:r>
          </w:p>
        </w:tc>
      </w:tr>
      <w:tr w:rsidR="00A9532B" w:rsidRPr="00553E16" w14:paraId="0BE1D3F7" w14:textId="77777777" w:rsidTr="006B3523">
        <w:trPr>
          <w:tblCellSpacing w:w="15" w:type="dxa"/>
        </w:trPr>
        <w:tc>
          <w:tcPr>
            <w:tcW w:w="0" w:type="auto"/>
            <w:vAlign w:val="center"/>
            <w:hideMark/>
          </w:tcPr>
          <w:p w14:paraId="7CB616DB"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4</w:t>
            </w:r>
          </w:p>
        </w:tc>
        <w:tc>
          <w:tcPr>
            <w:tcW w:w="1950" w:type="dxa"/>
            <w:vAlign w:val="center"/>
            <w:hideMark/>
          </w:tcPr>
          <w:p w14:paraId="7097D561" w14:textId="6F64A17B" w:rsidR="00A9532B" w:rsidRPr="00553E16" w:rsidRDefault="00A9532B" w:rsidP="00274432">
            <w:pPr>
              <w:jc w:val="right"/>
              <w:rPr>
                <w:rFonts w:ascii="Verdana" w:eastAsia="Times New Roman" w:hAnsi="Verdana" w:cs="Times New Roman"/>
                <w:sz w:val="18"/>
                <w:szCs w:val="18"/>
              </w:rPr>
            </w:pPr>
            <w:r w:rsidRPr="00553E16">
              <w:rPr>
                <w:rFonts w:ascii="Verdana" w:eastAsia="Times New Roman" w:hAnsi="Verdana" w:cs="Times New Roman"/>
                <w:sz w:val="18"/>
                <w:szCs w:val="18"/>
              </w:rPr>
              <w:t>$  </w:t>
            </w:r>
            <w:r w:rsidR="00DB0788">
              <w:rPr>
                <w:rFonts w:ascii="Verdana" w:eastAsia="Times New Roman" w:hAnsi="Verdana" w:cs="Times New Roman"/>
                <w:sz w:val="18"/>
                <w:szCs w:val="18"/>
              </w:rPr>
              <w:t>31.2</w:t>
            </w:r>
          </w:p>
        </w:tc>
      </w:tr>
      <w:tr w:rsidR="00A9532B" w:rsidRPr="00553E16" w14:paraId="28BA8505" w14:textId="77777777" w:rsidTr="006B3523">
        <w:trPr>
          <w:tblCellSpacing w:w="15" w:type="dxa"/>
        </w:trPr>
        <w:tc>
          <w:tcPr>
            <w:tcW w:w="0" w:type="auto"/>
            <w:vAlign w:val="center"/>
            <w:hideMark/>
          </w:tcPr>
          <w:p w14:paraId="718D6998"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5</w:t>
            </w:r>
          </w:p>
        </w:tc>
        <w:tc>
          <w:tcPr>
            <w:tcW w:w="1950" w:type="dxa"/>
            <w:vAlign w:val="center"/>
            <w:hideMark/>
          </w:tcPr>
          <w:p w14:paraId="5918D544" w14:textId="7E3AC750" w:rsidR="00A9532B" w:rsidRPr="00553E16" w:rsidRDefault="00A9532B" w:rsidP="00144E52">
            <w:pPr>
              <w:jc w:val="right"/>
              <w:rPr>
                <w:rFonts w:ascii="Verdana" w:eastAsia="Times New Roman" w:hAnsi="Verdana" w:cs="Times New Roman"/>
                <w:sz w:val="18"/>
                <w:szCs w:val="18"/>
              </w:rPr>
            </w:pPr>
            <w:r w:rsidRPr="00553E16">
              <w:rPr>
                <w:rFonts w:ascii="Verdana" w:eastAsia="Times New Roman" w:hAnsi="Verdana" w:cs="Times New Roman"/>
                <w:sz w:val="18"/>
                <w:szCs w:val="18"/>
              </w:rPr>
              <w:t>$  </w:t>
            </w:r>
            <w:r w:rsidR="00DB0788">
              <w:rPr>
                <w:rFonts w:ascii="Verdana" w:eastAsia="Times New Roman" w:hAnsi="Verdana" w:cs="Times New Roman"/>
                <w:sz w:val="18"/>
                <w:szCs w:val="18"/>
              </w:rPr>
              <w:t>56.2</w:t>
            </w:r>
          </w:p>
        </w:tc>
      </w:tr>
      <w:tr w:rsidR="00A9532B" w:rsidRPr="00553E16" w14:paraId="043674E2" w14:textId="77777777" w:rsidTr="006B3523">
        <w:trPr>
          <w:tblCellSpacing w:w="15" w:type="dxa"/>
        </w:trPr>
        <w:tc>
          <w:tcPr>
            <w:tcW w:w="0" w:type="auto"/>
            <w:vAlign w:val="center"/>
          </w:tcPr>
          <w:p w14:paraId="168DD933" w14:textId="77777777" w:rsidR="00A9532B" w:rsidRDefault="00A9532B" w:rsidP="006B3523">
            <w:pPr>
              <w:jc w:val="center"/>
              <w:rPr>
                <w:rFonts w:ascii="Verdana" w:eastAsia="Times New Roman" w:hAnsi="Verdana" w:cs="Times New Roman"/>
                <w:sz w:val="18"/>
                <w:szCs w:val="18"/>
              </w:rPr>
            </w:pPr>
          </w:p>
          <w:p w14:paraId="5AD23ED6" w14:textId="77777777" w:rsidR="00A9532B" w:rsidRDefault="00A9532B" w:rsidP="006B3523">
            <w:pPr>
              <w:jc w:val="center"/>
              <w:rPr>
                <w:rFonts w:ascii="Verdana" w:eastAsia="Times New Roman" w:hAnsi="Verdana" w:cs="Times New Roman"/>
                <w:sz w:val="18"/>
                <w:szCs w:val="18"/>
              </w:rPr>
            </w:pPr>
          </w:p>
          <w:p w14:paraId="4EC17241" w14:textId="77777777" w:rsidR="00A9532B" w:rsidRPr="00553E16" w:rsidRDefault="00A9532B" w:rsidP="006B3523">
            <w:pPr>
              <w:jc w:val="center"/>
              <w:rPr>
                <w:rFonts w:ascii="Verdana" w:eastAsia="Times New Roman" w:hAnsi="Verdana" w:cs="Times New Roman"/>
                <w:sz w:val="18"/>
                <w:szCs w:val="18"/>
              </w:rPr>
            </w:pPr>
          </w:p>
        </w:tc>
        <w:tc>
          <w:tcPr>
            <w:tcW w:w="1950" w:type="dxa"/>
            <w:vAlign w:val="center"/>
          </w:tcPr>
          <w:p w14:paraId="6E4911A2" w14:textId="77777777" w:rsidR="00A9532B" w:rsidRPr="00553E16" w:rsidRDefault="00A9532B" w:rsidP="006B3523">
            <w:pPr>
              <w:jc w:val="right"/>
              <w:rPr>
                <w:rFonts w:ascii="Verdana" w:eastAsia="Times New Roman" w:hAnsi="Verdana" w:cs="Times New Roman"/>
                <w:sz w:val="18"/>
                <w:szCs w:val="18"/>
              </w:rPr>
            </w:pPr>
          </w:p>
        </w:tc>
      </w:tr>
    </w:tbl>
    <w:p w14:paraId="508D6EC8" w14:textId="77777777" w:rsidR="0071707B" w:rsidRDefault="0071707B" w:rsidP="00A9532B">
      <w:pPr>
        <w:rPr>
          <w:rFonts w:ascii="Verdana" w:eastAsia="Times New Roman" w:hAnsi="Verdana" w:cs="Times New Roman"/>
          <w:color w:val="333333"/>
          <w:sz w:val="18"/>
          <w:szCs w:val="18"/>
          <w:shd w:val="clear" w:color="auto" w:fill="FFFFFF"/>
        </w:rPr>
      </w:pPr>
    </w:p>
    <w:p w14:paraId="5CDFD1B6" w14:textId="2E32E65E" w:rsidR="0071707B" w:rsidRPr="00205D20" w:rsidRDefault="0071707B" w:rsidP="00A9532B">
      <w:pPr>
        <w:rPr>
          <w:rFonts w:ascii="Verdana" w:eastAsia="Times New Roman" w:hAnsi="Verdana" w:cs="Times New Roman"/>
          <w:b/>
          <w:color w:val="333333"/>
          <w:sz w:val="18"/>
          <w:szCs w:val="18"/>
          <w:u w:val="double"/>
          <w:shd w:val="clear" w:color="auto" w:fill="FFFFFF"/>
        </w:rPr>
      </w:pPr>
      <w:r w:rsidRPr="00205D20">
        <w:rPr>
          <w:rFonts w:ascii="Verdana" w:eastAsia="Times New Roman" w:hAnsi="Verdana" w:cs="Times New Roman"/>
          <w:b/>
          <w:color w:val="333333"/>
          <w:sz w:val="18"/>
          <w:szCs w:val="18"/>
          <w:u w:val="double"/>
          <w:shd w:val="clear" w:color="auto" w:fill="FFFFFF"/>
        </w:rPr>
        <w:t>Workings</w:t>
      </w:r>
    </w:p>
    <w:p w14:paraId="71BC6D6D" w14:textId="09D0D7C3" w:rsidR="0071707B" w:rsidRDefault="0071707B"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 xml:space="preserve"> </w:t>
      </w:r>
    </w:p>
    <w:p w14:paraId="2BF1FC9A" w14:textId="43C0DB30" w:rsidR="0071707B" w:rsidRDefault="0071707B"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Depreciation = 90,000/3</w:t>
      </w:r>
    </w:p>
    <w:p w14:paraId="775CF21B" w14:textId="6E7E0A26" w:rsidR="0071707B" w:rsidRDefault="0071707B"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t>= 30,000</w:t>
      </w:r>
    </w:p>
    <w:p w14:paraId="0C5330A6" w14:textId="77777777" w:rsidR="0071707B" w:rsidRDefault="0071707B" w:rsidP="00A9532B">
      <w:pPr>
        <w:rPr>
          <w:rFonts w:ascii="Verdana" w:eastAsia="Times New Roman" w:hAnsi="Verdana" w:cs="Times New Roman"/>
          <w:color w:val="333333"/>
          <w:sz w:val="18"/>
          <w:szCs w:val="18"/>
          <w:shd w:val="clear" w:color="auto" w:fill="FFFFFF"/>
        </w:rPr>
      </w:pPr>
    </w:p>
    <w:p w14:paraId="74583655" w14:textId="0633455F" w:rsidR="0071707B" w:rsidRDefault="0071707B"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Cash flow for the first three years</w:t>
      </w:r>
    </w:p>
    <w:p w14:paraId="0846262D" w14:textId="77777777" w:rsidR="0071707B" w:rsidRDefault="0071707B" w:rsidP="00A9532B">
      <w:pPr>
        <w:rPr>
          <w:rFonts w:ascii="Verdana" w:eastAsia="Times New Roman" w:hAnsi="Verdana" w:cs="Times New Roman"/>
          <w:color w:val="333333"/>
          <w:sz w:val="18"/>
          <w:szCs w:val="18"/>
          <w:shd w:val="clear" w:color="auto" w:fill="FFFFFF"/>
        </w:rPr>
      </w:pPr>
    </w:p>
    <w:p w14:paraId="77F909C0" w14:textId="1A7F5A65" w:rsidR="0071707B" w:rsidRDefault="0071707B"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ab/>
        <w:t xml:space="preserve">Annual savings </w:t>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t>40,000</w:t>
      </w:r>
    </w:p>
    <w:p w14:paraId="4E9A8F7C" w14:textId="3F2C16C6" w:rsidR="0071707B" w:rsidRDefault="0071707B"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ab/>
        <w:t xml:space="preserve">Less depreciation </w:t>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t xml:space="preserve">          (30,000)</w:t>
      </w:r>
    </w:p>
    <w:p w14:paraId="06249C25" w14:textId="329E5321" w:rsidR="0071707B" w:rsidRDefault="0071707B"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ab/>
      </w:r>
      <w:r w:rsidR="006364CA">
        <w:rPr>
          <w:rFonts w:ascii="Verdana" w:eastAsia="Times New Roman" w:hAnsi="Verdana" w:cs="Times New Roman"/>
          <w:color w:val="333333"/>
          <w:sz w:val="18"/>
          <w:szCs w:val="18"/>
          <w:shd w:val="clear" w:color="auto" w:fill="FFFFFF"/>
        </w:rPr>
        <w:t xml:space="preserve">Savings after depreciation </w:t>
      </w:r>
      <w:r w:rsidR="006364CA">
        <w:rPr>
          <w:rFonts w:ascii="Verdana" w:eastAsia="Times New Roman" w:hAnsi="Verdana" w:cs="Times New Roman"/>
          <w:color w:val="333333"/>
          <w:sz w:val="18"/>
          <w:szCs w:val="18"/>
          <w:shd w:val="clear" w:color="auto" w:fill="FFFFFF"/>
        </w:rPr>
        <w:tab/>
      </w:r>
      <w:r w:rsidR="006364CA">
        <w:rPr>
          <w:rFonts w:ascii="Verdana" w:eastAsia="Times New Roman" w:hAnsi="Verdana" w:cs="Times New Roman"/>
          <w:color w:val="333333"/>
          <w:sz w:val="18"/>
          <w:szCs w:val="18"/>
          <w:shd w:val="clear" w:color="auto" w:fill="FFFFFF"/>
        </w:rPr>
        <w:tab/>
        <w:t>10,000</w:t>
      </w:r>
    </w:p>
    <w:p w14:paraId="61C08AEB" w14:textId="161F70DF" w:rsidR="006364CA" w:rsidRDefault="006364CA"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ab/>
        <w:t xml:space="preserve">Tax expense </w:t>
      </w:r>
      <w:r>
        <w:rPr>
          <w:rFonts w:ascii="Verdana" w:eastAsia="Times New Roman" w:hAnsi="Verdana" w:cs="Times New Roman"/>
          <w:color w:val="333333"/>
          <w:sz w:val="18"/>
          <w:szCs w:val="18"/>
          <w:shd w:val="clear" w:color="auto" w:fill="FFFFFF"/>
        </w:rPr>
        <w:tab/>
        <w:t>(0.22*10,000)</w:t>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t>(2,200)</w:t>
      </w:r>
    </w:p>
    <w:p w14:paraId="4706492B" w14:textId="77777777" w:rsidR="006364CA" w:rsidRPr="006364CA" w:rsidRDefault="006364CA" w:rsidP="00A9532B">
      <w:pPr>
        <w:rPr>
          <w:rFonts w:ascii="Verdana" w:eastAsia="Times New Roman" w:hAnsi="Verdana" w:cs="Times New Roman"/>
          <w:color w:val="333333"/>
          <w:sz w:val="18"/>
          <w:szCs w:val="18"/>
          <w:u w:val="double"/>
          <w:shd w:val="clear" w:color="auto" w:fill="FFFFFF"/>
        </w:rPr>
      </w:pPr>
      <w:r>
        <w:rPr>
          <w:rFonts w:ascii="Verdana" w:eastAsia="Times New Roman" w:hAnsi="Verdana" w:cs="Times New Roman"/>
          <w:color w:val="333333"/>
          <w:sz w:val="18"/>
          <w:szCs w:val="18"/>
          <w:shd w:val="clear" w:color="auto" w:fill="FFFFFF"/>
        </w:rPr>
        <w:tab/>
        <w:t>Add back depreciation</w:t>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r>
      <w:r w:rsidRPr="006364CA">
        <w:rPr>
          <w:rFonts w:ascii="Verdana" w:eastAsia="Times New Roman" w:hAnsi="Verdana" w:cs="Times New Roman"/>
          <w:color w:val="333333"/>
          <w:sz w:val="18"/>
          <w:szCs w:val="18"/>
          <w:u w:val="double"/>
          <w:shd w:val="clear" w:color="auto" w:fill="FFFFFF"/>
        </w:rPr>
        <w:t>10,000</w:t>
      </w:r>
    </w:p>
    <w:p w14:paraId="2FBA9226" w14:textId="77777777" w:rsidR="006364CA" w:rsidRDefault="006364CA" w:rsidP="00A9532B">
      <w:pPr>
        <w:rPr>
          <w:rFonts w:ascii="Verdana" w:eastAsia="Times New Roman" w:hAnsi="Verdana" w:cs="Times New Roman"/>
          <w:color w:val="333333"/>
          <w:sz w:val="18"/>
          <w:szCs w:val="18"/>
          <w:shd w:val="clear" w:color="auto" w:fill="FFFFFF"/>
        </w:rPr>
      </w:pPr>
    </w:p>
    <w:p w14:paraId="52B46E87" w14:textId="7A6AA810" w:rsidR="006364CA" w:rsidRPr="00B83CEB" w:rsidRDefault="006364CA" w:rsidP="00A9532B">
      <w:pPr>
        <w:rPr>
          <w:rFonts w:ascii="Verdana" w:eastAsia="Times New Roman" w:hAnsi="Verdana" w:cs="Times New Roman"/>
          <w:b/>
          <w:color w:val="333333"/>
          <w:sz w:val="18"/>
          <w:szCs w:val="18"/>
          <w:shd w:val="clear" w:color="auto" w:fill="FFFFFF"/>
        </w:rPr>
      </w:pPr>
      <w:r>
        <w:rPr>
          <w:rFonts w:ascii="Verdana" w:eastAsia="Times New Roman" w:hAnsi="Verdana" w:cs="Times New Roman"/>
          <w:color w:val="333333"/>
          <w:sz w:val="18"/>
          <w:szCs w:val="18"/>
          <w:shd w:val="clear" w:color="auto" w:fill="FFFFFF"/>
        </w:rPr>
        <w:tab/>
      </w:r>
      <w:r w:rsidRPr="00B83CEB">
        <w:rPr>
          <w:rFonts w:ascii="Verdana" w:eastAsia="Times New Roman" w:hAnsi="Verdana" w:cs="Times New Roman"/>
          <w:b/>
          <w:color w:val="333333"/>
          <w:sz w:val="18"/>
          <w:szCs w:val="18"/>
          <w:shd w:val="clear" w:color="auto" w:fill="FFFFFF"/>
        </w:rPr>
        <w:t>Annual cash flows</w:t>
      </w:r>
      <w:r w:rsidRPr="00B83CEB">
        <w:rPr>
          <w:rFonts w:ascii="Verdana" w:eastAsia="Times New Roman" w:hAnsi="Verdana" w:cs="Times New Roman"/>
          <w:b/>
          <w:color w:val="333333"/>
          <w:sz w:val="18"/>
          <w:szCs w:val="18"/>
          <w:shd w:val="clear" w:color="auto" w:fill="FFFFFF"/>
        </w:rPr>
        <w:tab/>
      </w:r>
      <w:r w:rsidRPr="00B83CEB">
        <w:rPr>
          <w:rFonts w:ascii="Verdana" w:eastAsia="Times New Roman" w:hAnsi="Verdana" w:cs="Times New Roman"/>
          <w:b/>
          <w:color w:val="333333"/>
          <w:sz w:val="18"/>
          <w:szCs w:val="18"/>
          <w:shd w:val="clear" w:color="auto" w:fill="FFFFFF"/>
        </w:rPr>
        <w:tab/>
      </w:r>
      <w:r w:rsidRPr="00B83CEB">
        <w:rPr>
          <w:rFonts w:ascii="Verdana" w:eastAsia="Times New Roman" w:hAnsi="Verdana" w:cs="Times New Roman"/>
          <w:b/>
          <w:color w:val="333333"/>
          <w:sz w:val="18"/>
          <w:szCs w:val="18"/>
          <w:shd w:val="clear" w:color="auto" w:fill="FFFFFF"/>
        </w:rPr>
        <w:tab/>
        <w:t xml:space="preserve">17,800 </w:t>
      </w:r>
    </w:p>
    <w:p w14:paraId="4586E705" w14:textId="77777777" w:rsidR="0071707B" w:rsidRDefault="0071707B" w:rsidP="00A9532B">
      <w:pPr>
        <w:rPr>
          <w:rFonts w:ascii="Verdana" w:eastAsia="Times New Roman" w:hAnsi="Verdana" w:cs="Times New Roman"/>
          <w:color w:val="333333"/>
          <w:sz w:val="18"/>
          <w:szCs w:val="18"/>
          <w:shd w:val="clear" w:color="auto" w:fill="FFFFFF"/>
        </w:rPr>
      </w:pPr>
    </w:p>
    <w:p w14:paraId="635991C4" w14:textId="11ABDDF7" w:rsidR="0071707B" w:rsidRDefault="001A7A81"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Cash flow in year 4</w:t>
      </w:r>
    </w:p>
    <w:p w14:paraId="5CC877E1" w14:textId="42F6DEE8" w:rsidR="001A7A81" w:rsidRDefault="001A7A81"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ab/>
        <w:t xml:space="preserve">Annual savings </w:t>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t>40,000</w:t>
      </w:r>
    </w:p>
    <w:p w14:paraId="20E9C352" w14:textId="2DDFEA32" w:rsidR="001A7A81" w:rsidRPr="00B83CEB" w:rsidRDefault="001A7A81" w:rsidP="00A9532B">
      <w:pPr>
        <w:rPr>
          <w:rFonts w:ascii="Verdana" w:eastAsia="Times New Roman" w:hAnsi="Verdana" w:cs="Times New Roman"/>
          <w:color w:val="333333"/>
          <w:sz w:val="18"/>
          <w:szCs w:val="18"/>
          <w:u w:val="double"/>
          <w:shd w:val="clear" w:color="auto" w:fill="FFFFFF"/>
        </w:rPr>
      </w:pPr>
      <w:r>
        <w:rPr>
          <w:rFonts w:ascii="Verdana" w:eastAsia="Times New Roman" w:hAnsi="Verdana" w:cs="Times New Roman"/>
          <w:color w:val="333333"/>
          <w:sz w:val="18"/>
          <w:szCs w:val="18"/>
          <w:shd w:val="clear" w:color="auto" w:fill="FFFFFF"/>
        </w:rPr>
        <w:tab/>
        <w:t>Tax expense</w:t>
      </w:r>
      <w:r>
        <w:rPr>
          <w:rFonts w:ascii="Verdana" w:eastAsia="Times New Roman" w:hAnsi="Verdana" w:cs="Times New Roman"/>
          <w:color w:val="333333"/>
          <w:sz w:val="18"/>
          <w:szCs w:val="18"/>
          <w:shd w:val="clear" w:color="auto" w:fill="FFFFFF"/>
        </w:rPr>
        <w:tab/>
        <w:t>(0.22*40,000)</w:t>
      </w:r>
      <w:r>
        <w:rPr>
          <w:rFonts w:ascii="Verdana" w:eastAsia="Times New Roman" w:hAnsi="Verdana" w:cs="Times New Roman"/>
          <w:color w:val="333333"/>
          <w:sz w:val="18"/>
          <w:szCs w:val="18"/>
          <w:shd w:val="clear" w:color="auto" w:fill="FFFFFF"/>
        </w:rPr>
        <w:tab/>
        <w:t xml:space="preserve">          </w:t>
      </w:r>
      <w:r w:rsidRPr="00B83CEB">
        <w:rPr>
          <w:rFonts w:ascii="Verdana" w:eastAsia="Times New Roman" w:hAnsi="Verdana" w:cs="Times New Roman"/>
          <w:color w:val="333333"/>
          <w:sz w:val="18"/>
          <w:szCs w:val="18"/>
          <w:u w:val="double"/>
          <w:shd w:val="clear" w:color="auto" w:fill="FFFFFF"/>
        </w:rPr>
        <w:tab/>
        <w:t>(8,800)</w:t>
      </w:r>
    </w:p>
    <w:p w14:paraId="584A1A4D" w14:textId="4378B8D4" w:rsidR="001A7A81" w:rsidRDefault="001A7A81"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ab/>
      </w:r>
    </w:p>
    <w:p w14:paraId="09576E51" w14:textId="32421791" w:rsidR="001A7A81" w:rsidRPr="00B83CEB" w:rsidRDefault="001A7A81" w:rsidP="00A9532B">
      <w:pPr>
        <w:rPr>
          <w:rFonts w:ascii="Verdana" w:eastAsia="Times New Roman" w:hAnsi="Verdana" w:cs="Times New Roman"/>
          <w:b/>
          <w:color w:val="333333"/>
          <w:sz w:val="18"/>
          <w:szCs w:val="18"/>
          <w:shd w:val="clear" w:color="auto" w:fill="FFFFFF"/>
        </w:rPr>
      </w:pPr>
      <w:r>
        <w:rPr>
          <w:rFonts w:ascii="Verdana" w:eastAsia="Times New Roman" w:hAnsi="Verdana" w:cs="Times New Roman"/>
          <w:color w:val="333333"/>
          <w:sz w:val="18"/>
          <w:szCs w:val="18"/>
          <w:shd w:val="clear" w:color="auto" w:fill="FFFFFF"/>
        </w:rPr>
        <w:tab/>
      </w:r>
      <w:r w:rsidRPr="00B83CEB">
        <w:rPr>
          <w:rFonts w:ascii="Verdana" w:eastAsia="Times New Roman" w:hAnsi="Verdana" w:cs="Times New Roman"/>
          <w:b/>
          <w:color w:val="333333"/>
          <w:sz w:val="18"/>
          <w:szCs w:val="18"/>
          <w:shd w:val="clear" w:color="auto" w:fill="FFFFFF"/>
        </w:rPr>
        <w:t>Cash flow</w:t>
      </w:r>
      <w:r w:rsidRPr="00B83CEB">
        <w:rPr>
          <w:rFonts w:ascii="Verdana" w:eastAsia="Times New Roman" w:hAnsi="Verdana" w:cs="Times New Roman"/>
          <w:b/>
          <w:color w:val="333333"/>
          <w:sz w:val="18"/>
          <w:szCs w:val="18"/>
          <w:shd w:val="clear" w:color="auto" w:fill="FFFFFF"/>
        </w:rPr>
        <w:tab/>
      </w:r>
      <w:r w:rsidRPr="00B83CEB">
        <w:rPr>
          <w:rFonts w:ascii="Verdana" w:eastAsia="Times New Roman" w:hAnsi="Verdana" w:cs="Times New Roman"/>
          <w:b/>
          <w:color w:val="333333"/>
          <w:sz w:val="18"/>
          <w:szCs w:val="18"/>
          <w:shd w:val="clear" w:color="auto" w:fill="FFFFFF"/>
        </w:rPr>
        <w:tab/>
      </w:r>
      <w:r w:rsidRPr="00B83CEB">
        <w:rPr>
          <w:rFonts w:ascii="Verdana" w:eastAsia="Times New Roman" w:hAnsi="Verdana" w:cs="Times New Roman"/>
          <w:b/>
          <w:color w:val="333333"/>
          <w:sz w:val="18"/>
          <w:szCs w:val="18"/>
          <w:shd w:val="clear" w:color="auto" w:fill="FFFFFF"/>
        </w:rPr>
        <w:tab/>
      </w:r>
      <w:r w:rsidRPr="00B83CEB">
        <w:rPr>
          <w:rFonts w:ascii="Verdana" w:eastAsia="Times New Roman" w:hAnsi="Verdana" w:cs="Times New Roman"/>
          <w:b/>
          <w:color w:val="333333"/>
          <w:sz w:val="18"/>
          <w:szCs w:val="18"/>
          <w:shd w:val="clear" w:color="auto" w:fill="FFFFFF"/>
        </w:rPr>
        <w:tab/>
        <w:t>31,200</w:t>
      </w:r>
    </w:p>
    <w:p w14:paraId="60803A1B" w14:textId="77777777" w:rsidR="001A7A81" w:rsidRDefault="001A7A81" w:rsidP="00A9532B">
      <w:pPr>
        <w:rPr>
          <w:rFonts w:ascii="Verdana" w:eastAsia="Times New Roman" w:hAnsi="Verdana" w:cs="Times New Roman"/>
          <w:color w:val="333333"/>
          <w:sz w:val="18"/>
          <w:szCs w:val="18"/>
          <w:shd w:val="clear" w:color="auto" w:fill="FFFFFF"/>
        </w:rPr>
      </w:pPr>
    </w:p>
    <w:p w14:paraId="2C8EF5E3" w14:textId="6F40D941" w:rsidR="001A7A81" w:rsidRDefault="001A7A81"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Cash flow in year 5</w:t>
      </w:r>
    </w:p>
    <w:p w14:paraId="494B77D4" w14:textId="144B3D66" w:rsidR="001A7A81" w:rsidRDefault="001A7A81"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ab/>
        <w:t xml:space="preserve">Annual savings </w:t>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t>40,000</w:t>
      </w:r>
    </w:p>
    <w:p w14:paraId="670A617F" w14:textId="35B49239" w:rsidR="001A7A81" w:rsidRDefault="001A7A81"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ab/>
      </w:r>
      <w:r w:rsidR="00B83CEB">
        <w:rPr>
          <w:rFonts w:ascii="Verdana" w:eastAsia="Times New Roman" w:hAnsi="Verdana" w:cs="Times New Roman"/>
          <w:color w:val="333333"/>
          <w:sz w:val="18"/>
          <w:szCs w:val="18"/>
          <w:shd w:val="clear" w:color="auto" w:fill="FFFFFF"/>
        </w:rPr>
        <w:t>Tax expense</w:t>
      </w:r>
      <w:r w:rsidR="00B83CEB">
        <w:rPr>
          <w:rFonts w:ascii="Verdana" w:eastAsia="Times New Roman" w:hAnsi="Verdana" w:cs="Times New Roman"/>
          <w:color w:val="333333"/>
          <w:sz w:val="18"/>
          <w:szCs w:val="18"/>
          <w:shd w:val="clear" w:color="auto" w:fill="FFFFFF"/>
        </w:rPr>
        <w:tab/>
      </w:r>
      <w:r w:rsidR="00B83CEB">
        <w:rPr>
          <w:rFonts w:ascii="Verdana" w:eastAsia="Times New Roman" w:hAnsi="Verdana" w:cs="Times New Roman"/>
          <w:color w:val="333333"/>
          <w:sz w:val="18"/>
          <w:szCs w:val="18"/>
          <w:shd w:val="clear" w:color="auto" w:fill="FFFFFF"/>
        </w:rPr>
        <w:tab/>
      </w:r>
      <w:r w:rsidR="00B83CEB">
        <w:rPr>
          <w:rFonts w:ascii="Verdana" w:eastAsia="Times New Roman" w:hAnsi="Verdana" w:cs="Times New Roman"/>
          <w:color w:val="333333"/>
          <w:sz w:val="18"/>
          <w:szCs w:val="18"/>
          <w:shd w:val="clear" w:color="auto" w:fill="FFFFFF"/>
        </w:rPr>
        <w:tab/>
      </w:r>
      <w:r w:rsidR="00B83CEB">
        <w:rPr>
          <w:rFonts w:ascii="Verdana" w:eastAsia="Times New Roman" w:hAnsi="Verdana" w:cs="Times New Roman"/>
          <w:color w:val="333333"/>
          <w:sz w:val="18"/>
          <w:szCs w:val="18"/>
          <w:shd w:val="clear" w:color="auto" w:fill="FFFFFF"/>
        </w:rPr>
        <w:tab/>
        <w:t>(8,800)</w:t>
      </w:r>
    </w:p>
    <w:p w14:paraId="6CD8013E" w14:textId="121D1D29" w:rsidR="00B83CEB" w:rsidRDefault="00B83CEB" w:rsidP="00A9532B">
      <w:pPr>
        <w:rPr>
          <w:rFonts w:ascii="Verdana" w:eastAsia="Times New Roman" w:hAnsi="Verdana" w:cs="Times New Roman"/>
          <w:color w:val="333333"/>
          <w:sz w:val="18"/>
          <w:szCs w:val="18"/>
          <w:shd w:val="clear" w:color="auto" w:fill="FFFFFF"/>
        </w:rPr>
      </w:pPr>
      <w:r>
        <w:rPr>
          <w:rFonts w:ascii="Verdana" w:eastAsia="Times New Roman" w:hAnsi="Verdana" w:cs="Times New Roman"/>
          <w:color w:val="333333"/>
          <w:sz w:val="18"/>
          <w:szCs w:val="18"/>
          <w:shd w:val="clear" w:color="auto" w:fill="FFFFFF"/>
        </w:rPr>
        <w:tab/>
        <w:t>Add salvage value</w:t>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r>
      <w:r>
        <w:rPr>
          <w:rFonts w:ascii="Verdana" w:eastAsia="Times New Roman" w:hAnsi="Verdana" w:cs="Times New Roman"/>
          <w:color w:val="333333"/>
          <w:sz w:val="18"/>
          <w:szCs w:val="18"/>
          <w:shd w:val="clear" w:color="auto" w:fill="FFFFFF"/>
        </w:rPr>
        <w:tab/>
      </w:r>
      <w:r w:rsidRPr="00B83CEB">
        <w:rPr>
          <w:rFonts w:ascii="Verdana" w:eastAsia="Times New Roman" w:hAnsi="Verdana" w:cs="Times New Roman"/>
          <w:color w:val="333333"/>
          <w:sz w:val="18"/>
          <w:szCs w:val="18"/>
          <w:u w:val="double"/>
          <w:shd w:val="clear" w:color="auto" w:fill="FFFFFF"/>
        </w:rPr>
        <w:t>25,000</w:t>
      </w:r>
    </w:p>
    <w:p w14:paraId="508ED20D" w14:textId="77777777" w:rsidR="00B83CEB" w:rsidRDefault="00B83CEB" w:rsidP="00A9532B">
      <w:pPr>
        <w:rPr>
          <w:rFonts w:ascii="Verdana" w:eastAsia="Times New Roman" w:hAnsi="Verdana" w:cs="Times New Roman"/>
          <w:color w:val="333333"/>
          <w:sz w:val="18"/>
          <w:szCs w:val="18"/>
          <w:shd w:val="clear" w:color="auto" w:fill="FFFFFF"/>
        </w:rPr>
      </w:pPr>
    </w:p>
    <w:p w14:paraId="01F4589C" w14:textId="7B795BD7" w:rsidR="00B83CEB" w:rsidRPr="00B83CEB" w:rsidRDefault="00B83CEB" w:rsidP="00A9532B">
      <w:pPr>
        <w:rPr>
          <w:rFonts w:ascii="Verdana" w:eastAsia="Times New Roman" w:hAnsi="Verdana" w:cs="Times New Roman"/>
          <w:b/>
          <w:color w:val="333333"/>
          <w:sz w:val="18"/>
          <w:szCs w:val="18"/>
          <w:shd w:val="clear" w:color="auto" w:fill="FFFFFF"/>
        </w:rPr>
      </w:pPr>
      <w:r>
        <w:rPr>
          <w:rFonts w:ascii="Verdana" w:eastAsia="Times New Roman" w:hAnsi="Verdana" w:cs="Times New Roman"/>
          <w:color w:val="333333"/>
          <w:sz w:val="18"/>
          <w:szCs w:val="18"/>
          <w:shd w:val="clear" w:color="auto" w:fill="FFFFFF"/>
        </w:rPr>
        <w:tab/>
      </w:r>
      <w:r w:rsidRPr="00B83CEB">
        <w:rPr>
          <w:rFonts w:ascii="Verdana" w:eastAsia="Times New Roman" w:hAnsi="Verdana" w:cs="Times New Roman"/>
          <w:b/>
          <w:color w:val="333333"/>
          <w:sz w:val="18"/>
          <w:szCs w:val="18"/>
          <w:shd w:val="clear" w:color="auto" w:fill="FFFFFF"/>
        </w:rPr>
        <w:t>Cash flow</w:t>
      </w:r>
      <w:r w:rsidRPr="00B83CEB">
        <w:rPr>
          <w:rFonts w:ascii="Verdana" w:eastAsia="Times New Roman" w:hAnsi="Verdana" w:cs="Times New Roman"/>
          <w:b/>
          <w:color w:val="333333"/>
          <w:sz w:val="18"/>
          <w:szCs w:val="18"/>
          <w:shd w:val="clear" w:color="auto" w:fill="FFFFFF"/>
        </w:rPr>
        <w:tab/>
      </w:r>
      <w:r w:rsidRPr="00B83CEB">
        <w:rPr>
          <w:rFonts w:ascii="Verdana" w:eastAsia="Times New Roman" w:hAnsi="Verdana" w:cs="Times New Roman"/>
          <w:b/>
          <w:color w:val="333333"/>
          <w:sz w:val="18"/>
          <w:szCs w:val="18"/>
          <w:shd w:val="clear" w:color="auto" w:fill="FFFFFF"/>
        </w:rPr>
        <w:tab/>
      </w:r>
      <w:r w:rsidRPr="00B83CEB">
        <w:rPr>
          <w:rFonts w:ascii="Verdana" w:eastAsia="Times New Roman" w:hAnsi="Verdana" w:cs="Times New Roman"/>
          <w:b/>
          <w:color w:val="333333"/>
          <w:sz w:val="18"/>
          <w:szCs w:val="18"/>
          <w:shd w:val="clear" w:color="auto" w:fill="FFFFFF"/>
        </w:rPr>
        <w:tab/>
      </w:r>
      <w:r w:rsidRPr="00B83CEB">
        <w:rPr>
          <w:rFonts w:ascii="Verdana" w:eastAsia="Times New Roman" w:hAnsi="Verdana" w:cs="Times New Roman"/>
          <w:b/>
          <w:color w:val="333333"/>
          <w:sz w:val="18"/>
          <w:szCs w:val="18"/>
          <w:shd w:val="clear" w:color="auto" w:fill="FFFFFF"/>
        </w:rPr>
        <w:tab/>
        <w:t>56,200</w:t>
      </w:r>
    </w:p>
    <w:p w14:paraId="208DD036" w14:textId="77777777" w:rsidR="00B83CEB" w:rsidRDefault="00B83CEB" w:rsidP="00A9532B">
      <w:pPr>
        <w:rPr>
          <w:rFonts w:ascii="Verdana" w:eastAsia="Times New Roman" w:hAnsi="Verdana" w:cs="Times New Roman"/>
          <w:color w:val="333333"/>
          <w:sz w:val="18"/>
          <w:szCs w:val="18"/>
          <w:shd w:val="clear" w:color="auto" w:fill="FFFFFF"/>
        </w:rPr>
      </w:pPr>
    </w:p>
    <w:p w14:paraId="382EAD7C" w14:textId="77777777" w:rsidR="00A9532B" w:rsidRPr="00553E16" w:rsidRDefault="00A9532B" w:rsidP="00A9532B">
      <w:pPr>
        <w:rPr>
          <w:rFonts w:ascii="Times New Roman" w:eastAsia="Times New Roman" w:hAnsi="Times New Roman" w:cs="Times New Roman"/>
        </w:rPr>
      </w:pPr>
      <w:r w:rsidRPr="00553E16">
        <w:rPr>
          <w:rFonts w:ascii="Verdana" w:eastAsia="Times New Roman" w:hAnsi="Verdana" w:cs="Times New Roman"/>
          <w:color w:val="333333"/>
          <w:sz w:val="18"/>
          <w:szCs w:val="18"/>
          <w:shd w:val="clear" w:color="auto" w:fill="FFFFFF"/>
        </w:rPr>
        <w:t>Flextech Inc. is considering a project that will require new equipment costing $150,000. It will replace old equipment with a book value of $35,000 that can be sold on the secondhand market for $70,000. The company's marginal tax rate is 36%. Calculate the project's initial outlay.</w:t>
      </w:r>
    </w:p>
    <w:p w14:paraId="71C24E67" w14:textId="77777777" w:rsidR="00A9532B" w:rsidRDefault="00A9532B" w:rsidP="00A9532B"/>
    <w:p w14:paraId="4AE5C61D" w14:textId="23530D39" w:rsidR="005220DF" w:rsidRDefault="005220DF" w:rsidP="005220DF">
      <w:pPr>
        <w:ind w:firstLine="720"/>
      </w:pPr>
      <w:r>
        <w:t>Gain on sale = 70,000 – 35,000</w:t>
      </w:r>
    </w:p>
    <w:p w14:paraId="71F6C791" w14:textId="2FF864C1" w:rsidR="005220DF" w:rsidRDefault="005220DF" w:rsidP="00A9532B">
      <w:r>
        <w:tab/>
      </w:r>
      <w:r>
        <w:tab/>
        <w:t>= 35,000</w:t>
      </w:r>
    </w:p>
    <w:p w14:paraId="79543EC1" w14:textId="77777777" w:rsidR="005220DF" w:rsidRDefault="005220DF" w:rsidP="00A9532B"/>
    <w:p w14:paraId="673E1681" w14:textId="040349F9" w:rsidR="005220DF" w:rsidRDefault="005220DF" w:rsidP="00A9532B">
      <w:r>
        <w:tab/>
        <w:t>Tax on gain on sale = (0.36*35,000)</w:t>
      </w:r>
    </w:p>
    <w:p w14:paraId="22612633" w14:textId="7072B86D" w:rsidR="005220DF" w:rsidRDefault="005220DF" w:rsidP="00A9532B">
      <w:r>
        <w:tab/>
      </w:r>
      <w:r>
        <w:tab/>
      </w:r>
      <w:r>
        <w:tab/>
      </w:r>
      <w:r>
        <w:tab/>
        <w:t>= 12,600</w:t>
      </w:r>
    </w:p>
    <w:p w14:paraId="399A5319" w14:textId="77777777" w:rsidR="005220DF" w:rsidRDefault="005220DF" w:rsidP="00A9532B"/>
    <w:p w14:paraId="7C1A1F56" w14:textId="4E0FBB0D" w:rsidR="005220DF" w:rsidRDefault="005220DF" w:rsidP="00A9532B">
      <w:r>
        <w:tab/>
        <w:t>Project’s initial outlay = 150,000 – (35,000 -12600)</w:t>
      </w:r>
    </w:p>
    <w:p w14:paraId="4646B5E3" w14:textId="51DD73A6" w:rsidR="00A9532B" w:rsidRDefault="005220DF" w:rsidP="00A9532B">
      <w:r>
        <w:tab/>
      </w:r>
      <w:r>
        <w:tab/>
      </w:r>
      <w:r>
        <w:tab/>
      </w:r>
      <w:r>
        <w:tab/>
        <w:t>= 127,600</w:t>
      </w:r>
    </w:p>
    <w:p w14:paraId="77CB6B39" w14:textId="77777777" w:rsidR="005220DF" w:rsidRDefault="005220DF" w:rsidP="00A9532B"/>
    <w:p w14:paraId="21BC91AB" w14:textId="27E6B1B4" w:rsidR="00A9532B" w:rsidRDefault="00A9532B" w:rsidP="00A9532B">
      <w:pPr>
        <w:rPr>
          <w:rFonts w:ascii="Verdana" w:eastAsia="Times New Roman" w:hAnsi="Verdana" w:cs="Times New Roman"/>
          <w:color w:val="333333"/>
          <w:sz w:val="18"/>
          <w:szCs w:val="18"/>
          <w:shd w:val="clear" w:color="auto" w:fill="FFFFFF"/>
        </w:rPr>
      </w:pPr>
      <w:r w:rsidRPr="00553E16">
        <w:rPr>
          <w:rFonts w:ascii="Verdana" w:eastAsia="Times New Roman" w:hAnsi="Verdana" w:cs="Times New Roman"/>
          <w:color w:val="333333"/>
          <w:sz w:val="18"/>
          <w:szCs w:val="18"/>
          <w:shd w:val="clear" w:color="auto" w:fill="FFFFFF"/>
        </w:rPr>
        <w:t>Tomatoes Inc. is planning a project that involves machinery purchases of $100,000. The new equipment will be depreciated over five years straight-line. It will replace old machinery that will be sold for an estimated $30,000 and has a book value of $21,000. The project will also require hiring</w:t>
      </w:r>
      <w:r w:rsidR="000A0B7C">
        <w:rPr>
          <w:rFonts w:ascii="Verdana" w:eastAsia="Times New Roman" w:hAnsi="Verdana" w:cs="Times New Roman"/>
          <w:color w:val="333333"/>
          <w:sz w:val="18"/>
          <w:szCs w:val="18"/>
          <w:shd w:val="clear" w:color="auto" w:fill="FFFFFF"/>
        </w:rPr>
        <w:t xml:space="preserve"> </w:t>
      </w:r>
      <w:r w:rsidRPr="00553E16">
        <w:rPr>
          <w:rFonts w:ascii="Verdana" w:eastAsia="Times New Roman" w:hAnsi="Verdana" w:cs="Times New Roman"/>
          <w:color w:val="333333"/>
          <w:sz w:val="18"/>
          <w:szCs w:val="18"/>
          <w:shd w:val="clear" w:color="auto" w:fill="FFFFFF"/>
        </w:rPr>
        <w:t>and training 10 new people at a cost of about $12,000 each. All of this must happen before the project is actually started. The firm's marginal tax rate is 40%. Calculate C</w:t>
      </w:r>
      <w:r w:rsidRPr="00553E16">
        <w:rPr>
          <w:rFonts w:ascii="Verdana" w:eastAsia="Times New Roman" w:hAnsi="Verdana" w:cs="Times New Roman"/>
          <w:color w:val="333333"/>
          <w:vertAlign w:val="subscript"/>
        </w:rPr>
        <w:t>0</w:t>
      </w:r>
      <w:r w:rsidRPr="00553E16">
        <w:rPr>
          <w:rFonts w:ascii="Verdana" w:eastAsia="Times New Roman" w:hAnsi="Verdana" w:cs="Times New Roman"/>
          <w:color w:val="333333"/>
          <w:sz w:val="18"/>
          <w:szCs w:val="18"/>
          <w:shd w:val="clear" w:color="auto" w:fill="FFFFFF"/>
        </w:rPr>
        <w:t>, the project's initial cash outlay.</w:t>
      </w:r>
    </w:p>
    <w:p w14:paraId="4356348C" w14:textId="77777777" w:rsidR="000A0B7C" w:rsidRDefault="000A0B7C" w:rsidP="00A9532B">
      <w:pPr>
        <w:rPr>
          <w:rFonts w:ascii="Verdana" w:eastAsia="Times New Roman" w:hAnsi="Verdana" w:cs="Times New Roman"/>
          <w:color w:val="333333"/>
          <w:sz w:val="18"/>
          <w:szCs w:val="18"/>
          <w:shd w:val="clear" w:color="auto" w:fill="FFFFFF"/>
        </w:rPr>
      </w:pPr>
    </w:p>
    <w:p w14:paraId="3603FB70" w14:textId="705FBCFB" w:rsidR="000A0B7C" w:rsidRDefault="000A0B7C" w:rsidP="000A0B7C">
      <w:pPr>
        <w:ind w:firstLine="720"/>
      </w:pPr>
      <w:r>
        <w:t>Gain on sale = 30,000 – 21,000</w:t>
      </w:r>
    </w:p>
    <w:p w14:paraId="51D1D652" w14:textId="131E0EFD" w:rsidR="000A0B7C" w:rsidRDefault="000A0B7C" w:rsidP="000A0B7C">
      <w:r>
        <w:lastRenderedPageBreak/>
        <w:tab/>
      </w:r>
      <w:r>
        <w:tab/>
        <w:t>= 9,000</w:t>
      </w:r>
    </w:p>
    <w:p w14:paraId="7A17F16F" w14:textId="77777777" w:rsidR="000A0B7C" w:rsidRDefault="000A0B7C" w:rsidP="000A0B7C"/>
    <w:p w14:paraId="039633E0" w14:textId="649A47AB" w:rsidR="000A0B7C" w:rsidRDefault="000A0B7C" w:rsidP="000A0B7C">
      <w:r>
        <w:tab/>
        <w:t>Tax on gain on sale = (0.4*9,000)</w:t>
      </w:r>
    </w:p>
    <w:p w14:paraId="3450D84A" w14:textId="01F17CAF" w:rsidR="000A0B7C" w:rsidRDefault="000A0B7C" w:rsidP="000A0B7C">
      <w:r>
        <w:tab/>
      </w:r>
      <w:r>
        <w:tab/>
      </w:r>
      <w:r>
        <w:tab/>
      </w:r>
      <w:r>
        <w:tab/>
        <w:t>= 3,600</w:t>
      </w:r>
    </w:p>
    <w:p w14:paraId="1C866667" w14:textId="77777777" w:rsidR="000A0B7C" w:rsidRDefault="000A0B7C" w:rsidP="000A0B7C"/>
    <w:p w14:paraId="6B1336E3" w14:textId="4BCFF9DD" w:rsidR="000A0B7C" w:rsidRDefault="000A0B7C" w:rsidP="000A0B7C">
      <w:r>
        <w:tab/>
        <w:t>Project’s initial outlay = 100,000 + (12,000 * 10) – (9,000 -3,600)</w:t>
      </w:r>
    </w:p>
    <w:p w14:paraId="5B2D8884" w14:textId="16CFFF10" w:rsidR="000A0B7C" w:rsidRDefault="000A0B7C" w:rsidP="000A0B7C">
      <w:r>
        <w:tab/>
      </w:r>
      <w:r>
        <w:tab/>
      </w:r>
      <w:r>
        <w:tab/>
      </w:r>
      <w:r>
        <w:tab/>
        <w:t>= 125,400</w:t>
      </w:r>
    </w:p>
    <w:p w14:paraId="5D2AC07D" w14:textId="7281B4E3" w:rsidR="000A0B7C" w:rsidRPr="00553E16" w:rsidRDefault="000A0B7C" w:rsidP="00A9532B">
      <w:pPr>
        <w:rPr>
          <w:rFonts w:ascii="Times New Roman" w:eastAsia="Times New Roman" w:hAnsi="Times New Roman" w:cs="Times New Roman"/>
        </w:rPr>
      </w:pPr>
      <w:r>
        <w:rPr>
          <w:rFonts w:ascii="Verdana" w:eastAsia="Times New Roman" w:hAnsi="Verdana" w:cs="Times New Roman"/>
          <w:color w:val="333333"/>
          <w:sz w:val="18"/>
          <w:szCs w:val="18"/>
          <w:shd w:val="clear" w:color="auto" w:fill="FFFFFF"/>
        </w:rPr>
        <w:tab/>
      </w:r>
    </w:p>
    <w:p w14:paraId="5A2D1C8B" w14:textId="77777777" w:rsidR="00A9532B" w:rsidRDefault="00A9532B" w:rsidP="00A9532B"/>
    <w:p w14:paraId="583C197C" w14:textId="77777777" w:rsidR="000A0B7C" w:rsidRDefault="000A0B7C" w:rsidP="00A9532B"/>
    <w:p w14:paraId="0FACEF05" w14:textId="12DF2CE8" w:rsidR="00A9532B" w:rsidRPr="00553E16" w:rsidRDefault="00A9532B" w:rsidP="00A9532B">
      <w:pPr>
        <w:rPr>
          <w:rFonts w:ascii="Verdana" w:eastAsia="Times New Roman" w:hAnsi="Verdana" w:cs="Times New Roman"/>
          <w:color w:val="333333"/>
          <w:sz w:val="18"/>
          <w:szCs w:val="18"/>
        </w:rPr>
      </w:pPr>
      <w:r w:rsidRPr="00553E16">
        <w:rPr>
          <w:rFonts w:ascii="Verdana" w:eastAsia="Times New Roman" w:hAnsi="Verdana" w:cs="Times New Roman"/>
          <w:color w:val="333333"/>
          <w:sz w:val="18"/>
          <w:szCs w:val="18"/>
        </w:rPr>
        <w:t>Glendale Corp. is considering a real estate development project that will cost $5 million to undertake and is expected to produce annual inflows between $1 million and $4 million for two years. Management feels that if the project turns out really well the inflows will be $3 million in the first year and $4 million in the second. If things go very poorly, on the other hand, inflows of $1 million followed by $2.5 million are more likely. Develop a range of NPVs for the project if Glendale's cost of capital is 9%. Round th</w:t>
      </w:r>
      <w:r w:rsidR="00873058">
        <w:rPr>
          <w:rFonts w:ascii="Verdana" w:eastAsia="Times New Roman" w:hAnsi="Verdana" w:cs="Times New Roman"/>
          <w:color w:val="333333"/>
          <w:sz w:val="18"/>
          <w:szCs w:val="18"/>
        </w:rPr>
        <w:t>e answers to the nearest dollar</w:t>
      </w:r>
    </w:p>
    <w:p w14:paraId="428EABF8" w14:textId="6FB0AC2E" w:rsidR="0098759A" w:rsidRDefault="00873058" w:rsidP="00A9532B">
      <w:pPr>
        <w:rPr>
          <w:rFonts w:ascii="Verdana" w:eastAsia="Times New Roman" w:hAnsi="Verdana" w:cs="Times New Roman"/>
          <w:color w:val="000000"/>
          <w:sz w:val="18"/>
          <w:szCs w:val="18"/>
          <w:shd w:val="clear" w:color="auto" w:fill="FFFFFF"/>
        </w:rPr>
      </w:pPr>
      <w:r>
        <w:rPr>
          <w:rFonts w:ascii="Verdana" w:eastAsia="Times New Roman" w:hAnsi="Verdana" w:cs="Times New Roman"/>
          <w:color w:val="000000"/>
          <w:sz w:val="18"/>
          <w:szCs w:val="18"/>
          <w:shd w:val="clear" w:color="auto" w:fill="FFFFFF"/>
        </w:rPr>
        <w:t>NPV for the good scenario</w:t>
      </w:r>
      <w:r w:rsidR="00A9532B" w:rsidRPr="00553E16">
        <w:rPr>
          <w:rFonts w:ascii="Verdana" w:eastAsia="Times New Roman" w:hAnsi="Verdana" w:cs="Times New Roman"/>
          <w:color w:val="000000"/>
          <w:sz w:val="18"/>
          <w:szCs w:val="18"/>
          <w:shd w:val="clear" w:color="auto" w:fill="FFFFFF"/>
        </w:rPr>
        <w:t xml:space="preserve"> Enter your answer in dollars. For example, an answer of $1.2 million should be entered as 1,200,000, not 1.2.</w:t>
      </w:r>
      <w:r w:rsidR="00A9532B" w:rsidRPr="00553E16">
        <w:rPr>
          <w:rFonts w:ascii="Verdana" w:eastAsia="Times New Roman" w:hAnsi="Verdana" w:cs="Times New Roman"/>
          <w:color w:val="000000"/>
          <w:sz w:val="18"/>
          <w:szCs w:val="18"/>
        </w:rPr>
        <w:br/>
      </w:r>
    </w:p>
    <w:p w14:paraId="31108756" w14:textId="77777777" w:rsidR="0098759A" w:rsidRDefault="0098759A" w:rsidP="00A9532B">
      <w:pPr>
        <w:rPr>
          <w:rFonts w:ascii="Verdana" w:eastAsia="Times New Roman" w:hAnsi="Verdana" w:cs="Times New Roman"/>
          <w:color w:val="000000"/>
          <w:sz w:val="18"/>
          <w:szCs w:val="18"/>
          <w:shd w:val="clear" w:color="auto" w:fill="FFFFFF"/>
        </w:rPr>
      </w:pPr>
      <w:r>
        <w:rPr>
          <w:rFonts w:ascii="Verdana" w:eastAsia="Times New Roman" w:hAnsi="Verdana" w:cs="Times New Roman"/>
          <w:color w:val="000000"/>
          <w:sz w:val="18"/>
          <w:szCs w:val="18"/>
          <w:shd w:val="clear" w:color="auto" w:fill="FFFFFF"/>
        </w:rPr>
        <w:t xml:space="preserve"> </w:t>
      </w:r>
      <w:r>
        <w:rPr>
          <w:rFonts w:ascii="Verdana" w:eastAsia="Times New Roman" w:hAnsi="Verdana" w:cs="Times New Roman"/>
          <w:color w:val="000000"/>
          <w:sz w:val="18"/>
          <w:szCs w:val="18"/>
          <w:shd w:val="clear" w:color="auto" w:fill="FFFFFF"/>
        </w:rPr>
        <w:tab/>
        <w:t>NPV = PV of cash flows – initial capital</w:t>
      </w:r>
    </w:p>
    <w:p w14:paraId="4D053BBC" w14:textId="207D104C" w:rsidR="0098759A" w:rsidRDefault="0098759A" w:rsidP="00A9532B">
      <w:pPr>
        <w:rPr>
          <w:rFonts w:ascii="Verdana" w:eastAsia="Times New Roman" w:hAnsi="Verdana" w:cs="Times New Roman"/>
          <w:color w:val="000000"/>
          <w:sz w:val="18"/>
          <w:szCs w:val="18"/>
          <w:shd w:val="clear" w:color="auto" w:fill="FFFFFF"/>
        </w:rPr>
      </w:pPr>
      <w:r>
        <w:rPr>
          <w:rFonts w:ascii="Verdana" w:eastAsia="Times New Roman" w:hAnsi="Verdana" w:cs="Times New Roman"/>
          <w:color w:val="000000"/>
          <w:sz w:val="18"/>
          <w:szCs w:val="18"/>
          <w:shd w:val="clear" w:color="auto" w:fill="FFFFFF"/>
        </w:rPr>
        <w:tab/>
      </w:r>
      <w:r>
        <w:rPr>
          <w:rFonts w:ascii="Verdana" w:eastAsia="Times New Roman" w:hAnsi="Verdana" w:cs="Times New Roman"/>
          <w:color w:val="000000"/>
          <w:sz w:val="18"/>
          <w:szCs w:val="18"/>
          <w:shd w:val="clear" w:color="auto" w:fill="FFFFFF"/>
        </w:rPr>
        <w:tab/>
        <w:t>= [3/ (1.09^1)] + [4/ (1.09^2)] – 5</w:t>
      </w:r>
    </w:p>
    <w:p w14:paraId="78E6FED6" w14:textId="2BDD1F2E" w:rsidR="0098759A" w:rsidRDefault="0098759A" w:rsidP="00A9532B">
      <w:pPr>
        <w:rPr>
          <w:rFonts w:ascii="Verdana" w:eastAsia="Times New Roman" w:hAnsi="Verdana" w:cs="Times New Roman"/>
          <w:color w:val="000000"/>
          <w:sz w:val="18"/>
          <w:szCs w:val="18"/>
          <w:shd w:val="clear" w:color="auto" w:fill="FFFFFF"/>
        </w:rPr>
      </w:pPr>
      <w:r>
        <w:rPr>
          <w:rFonts w:ascii="Verdana" w:eastAsia="Times New Roman" w:hAnsi="Verdana" w:cs="Times New Roman"/>
          <w:color w:val="000000"/>
          <w:sz w:val="18"/>
          <w:szCs w:val="18"/>
          <w:shd w:val="clear" w:color="auto" w:fill="FFFFFF"/>
        </w:rPr>
        <w:tab/>
      </w:r>
      <w:r>
        <w:rPr>
          <w:rFonts w:ascii="Verdana" w:eastAsia="Times New Roman" w:hAnsi="Verdana" w:cs="Times New Roman"/>
          <w:color w:val="000000"/>
          <w:sz w:val="18"/>
          <w:szCs w:val="18"/>
          <w:shd w:val="clear" w:color="auto" w:fill="FFFFFF"/>
        </w:rPr>
        <w:tab/>
        <w:t>= $1.1</w:t>
      </w:r>
    </w:p>
    <w:p w14:paraId="162BA23C" w14:textId="5CD16ADF" w:rsidR="0098759A" w:rsidRDefault="0098759A" w:rsidP="00A9532B">
      <w:pPr>
        <w:rPr>
          <w:rFonts w:ascii="Verdana" w:eastAsia="Times New Roman" w:hAnsi="Verdana" w:cs="Times New Roman"/>
          <w:color w:val="000000"/>
          <w:sz w:val="18"/>
          <w:szCs w:val="18"/>
          <w:shd w:val="clear" w:color="auto" w:fill="FFFFFF"/>
        </w:rPr>
      </w:pPr>
      <w:r>
        <w:rPr>
          <w:rFonts w:ascii="Verdana" w:eastAsia="Times New Roman" w:hAnsi="Verdana" w:cs="Times New Roman"/>
          <w:color w:val="000000"/>
          <w:sz w:val="18"/>
          <w:szCs w:val="18"/>
          <w:shd w:val="clear" w:color="auto" w:fill="FFFFFF"/>
        </w:rPr>
        <w:t xml:space="preserve"> </w:t>
      </w:r>
    </w:p>
    <w:p w14:paraId="785A4338" w14:textId="046C0301" w:rsidR="00A9532B" w:rsidRPr="00553E16" w:rsidRDefault="00A9532B" w:rsidP="00A9532B">
      <w:pPr>
        <w:rPr>
          <w:rFonts w:ascii="Times New Roman" w:eastAsia="Times New Roman" w:hAnsi="Times New Roman" w:cs="Times New Roman"/>
        </w:rPr>
      </w:pPr>
      <w:r w:rsidRPr="00553E16">
        <w:rPr>
          <w:rFonts w:ascii="Verdana" w:eastAsia="Times New Roman" w:hAnsi="Verdana" w:cs="Times New Roman"/>
          <w:color w:val="000000"/>
          <w:sz w:val="18"/>
          <w:szCs w:val="18"/>
        </w:rPr>
        <w:br/>
      </w:r>
      <w:r w:rsidRPr="00553E16">
        <w:rPr>
          <w:rFonts w:ascii="Verdana" w:eastAsia="Times New Roman" w:hAnsi="Verdana" w:cs="Times New Roman"/>
          <w:color w:val="000000"/>
          <w:sz w:val="18"/>
          <w:szCs w:val="18"/>
          <w:shd w:val="clear" w:color="auto" w:fill="FFFFFF"/>
        </w:rPr>
        <w:t>N</w:t>
      </w:r>
      <w:r w:rsidR="00873058">
        <w:rPr>
          <w:rFonts w:ascii="Verdana" w:eastAsia="Times New Roman" w:hAnsi="Verdana" w:cs="Times New Roman"/>
          <w:color w:val="000000"/>
          <w:sz w:val="18"/>
          <w:szCs w:val="18"/>
          <w:shd w:val="clear" w:color="auto" w:fill="FFFFFF"/>
        </w:rPr>
        <w:t>PV for the unfavorable scenario</w:t>
      </w:r>
      <w:r w:rsidRPr="00553E16">
        <w:rPr>
          <w:rFonts w:ascii="Verdana" w:eastAsia="Times New Roman" w:hAnsi="Verdana" w:cs="Times New Roman"/>
          <w:color w:val="000000"/>
          <w:sz w:val="18"/>
          <w:szCs w:val="18"/>
          <w:shd w:val="clear" w:color="auto" w:fill="FFFFFF"/>
        </w:rPr>
        <w:t xml:space="preserve"> Use a minus sign to indicate a negative NPV. Enter your answer in dollars. For example, an answer of $1.2 million should be entered as 1,200,000, not 1.2.</w:t>
      </w:r>
      <w:r w:rsidRPr="00553E16">
        <w:rPr>
          <w:rFonts w:ascii="Verdana" w:eastAsia="Times New Roman" w:hAnsi="Verdana" w:cs="Times New Roman"/>
          <w:color w:val="000000"/>
          <w:sz w:val="18"/>
          <w:szCs w:val="18"/>
        </w:rPr>
        <w:br/>
      </w:r>
      <w:r w:rsidRPr="00553E16">
        <w:rPr>
          <w:rFonts w:ascii="Verdana" w:eastAsia="Times New Roman" w:hAnsi="Verdana" w:cs="Times New Roman"/>
          <w:color w:val="000000"/>
          <w:sz w:val="18"/>
          <w:szCs w:val="18"/>
          <w:shd w:val="clear" w:color="auto" w:fill="FFFFFF"/>
        </w:rPr>
        <w:t>$</w:t>
      </w:r>
      <w:r w:rsidR="00873058" w:rsidRPr="00553E16">
        <w:rPr>
          <w:rFonts w:ascii="Verdana" w:eastAsia="Times New Roman" w:hAnsi="Verdana" w:cs="Times New Roman"/>
          <w:color w:val="000000"/>
          <w:sz w:val="18"/>
          <w:szCs w:val="18"/>
          <w:shd w:val="clear" w:color="auto" w:fill="FFFFFF"/>
        </w:rPr>
        <w:t> fill</w:t>
      </w:r>
      <w:r w:rsidRPr="00553E16">
        <w:rPr>
          <w:rFonts w:ascii="Times New Roman" w:eastAsia="Times New Roman" w:hAnsi="Times New Roman" w:cs="Times New Roman"/>
        </w:rPr>
        <w:t xml:space="preserve"> in the blank 2</w:t>
      </w:r>
    </w:p>
    <w:p w14:paraId="39D1A239" w14:textId="77777777" w:rsidR="00A9532B" w:rsidRDefault="00A9532B" w:rsidP="00A9532B"/>
    <w:p w14:paraId="41F6C7FB" w14:textId="77777777" w:rsidR="00FF26BF" w:rsidRDefault="00FF26BF" w:rsidP="00FF26BF">
      <w:pPr>
        <w:rPr>
          <w:rFonts w:ascii="Verdana" w:eastAsia="Times New Roman" w:hAnsi="Verdana" w:cs="Times New Roman"/>
          <w:color w:val="000000"/>
          <w:sz w:val="18"/>
          <w:szCs w:val="18"/>
          <w:shd w:val="clear" w:color="auto" w:fill="FFFFFF"/>
        </w:rPr>
      </w:pPr>
      <w:r>
        <w:tab/>
      </w:r>
      <w:r>
        <w:rPr>
          <w:rFonts w:ascii="Verdana" w:eastAsia="Times New Roman" w:hAnsi="Verdana" w:cs="Times New Roman"/>
          <w:color w:val="000000"/>
          <w:sz w:val="18"/>
          <w:szCs w:val="18"/>
          <w:shd w:val="clear" w:color="auto" w:fill="FFFFFF"/>
        </w:rPr>
        <w:t>NPV = PV of cash flows – initial capital</w:t>
      </w:r>
    </w:p>
    <w:p w14:paraId="3362C6F8" w14:textId="41E0B53B" w:rsidR="00FF26BF" w:rsidRDefault="00FF26BF" w:rsidP="00FF26BF">
      <w:pPr>
        <w:rPr>
          <w:rFonts w:ascii="Verdana" w:eastAsia="Times New Roman" w:hAnsi="Verdana" w:cs="Times New Roman"/>
          <w:color w:val="000000"/>
          <w:sz w:val="18"/>
          <w:szCs w:val="18"/>
          <w:shd w:val="clear" w:color="auto" w:fill="FFFFFF"/>
        </w:rPr>
      </w:pPr>
      <w:r>
        <w:rPr>
          <w:rFonts w:ascii="Verdana" w:eastAsia="Times New Roman" w:hAnsi="Verdana" w:cs="Times New Roman"/>
          <w:color w:val="000000"/>
          <w:sz w:val="18"/>
          <w:szCs w:val="18"/>
          <w:shd w:val="clear" w:color="auto" w:fill="FFFFFF"/>
        </w:rPr>
        <w:tab/>
      </w:r>
      <w:r>
        <w:rPr>
          <w:rFonts w:ascii="Verdana" w:eastAsia="Times New Roman" w:hAnsi="Verdana" w:cs="Times New Roman"/>
          <w:color w:val="000000"/>
          <w:sz w:val="18"/>
          <w:szCs w:val="18"/>
          <w:shd w:val="clear" w:color="auto" w:fill="FFFFFF"/>
        </w:rPr>
        <w:tab/>
        <w:t>= [1/ (1.09^1)] + [2.5/ (1.09^2)] – 5</w:t>
      </w:r>
    </w:p>
    <w:p w14:paraId="6F77E950" w14:textId="122D30A1" w:rsidR="00FF26BF" w:rsidRDefault="00FF26BF" w:rsidP="00FF26BF">
      <w:pPr>
        <w:rPr>
          <w:rFonts w:ascii="Verdana" w:eastAsia="Times New Roman" w:hAnsi="Verdana" w:cs="Times New Roman"/>
          <w:color w:val="000000"/>
          <w:sz w:val="18"/>
          <w:szCs w:val="18"/>
          <w:shd w:val="clear" w:color="auto" w:fill="FFFFFF"/>
        </w:rPr>
      </w:pPr>
      <w:r>
        <w:rPr>
          <w:rFonts w:ascii="Verdana" w:eastAsia="Times New Roman" w:hAnsi="Verdana" w:cs="Times New Roman"/>
          <w:color w:val="000000"/>
          <w:sz w:val="18"/>
          <w:szCs w:val="18"/>
          <w:shd w:val="clear" w:color="auto" w:fill="FFFFFF"/>
        </w:rPr>
        <w:tab/>
      </w:r>
      <w:r>
        <w:rPr>
          <w:rFonts w:ascii="Verdana" w:eastAsia="Times New Roman" w:hAnsi="Verdana" w:cs="Times New Roman"/>
          <w:color w:val="000000"/>
          <w:sz w:val="18"/>
          <w:szCs w:val="18"/>
          <w:shd w:val="clear" w:color="auto" w:fill="FFFFFF"/>
        </w:rPr>
        <w:tab/>
        <w:t>= -$1.98</w:t>
      </w:r>
    </w:p>
    <w:p w14:paraId="3A492752" w14:textId="77777777" w:rsidR="00A9532B" w:rsidRDefault="00A9532B" w:rsidP="00A9532B"/>
    <w:p w14:paraId="23763AA0" w14:textId="77777777" w:rsidR="00A9532B" w:rsidRPr="00553E16" w:rsidRDefault="00A9532B" w:rsidP="00A9532B">
      <w:pPr>
        <w:rPr>
          <w:rFonts w:ascii="Times New Roman" w:eastAsia="Times New Roman" w:hAnsi="Times New Roman" w:cs="Times New Roman"/>
          <w:color w:val="333333"/>
        </w:rPr>
      </w:pPr>
      <w:r w:rsidRPr="00553E16">
        <w:rPr>
          <w:rFonts w:ascii="Times New Roman" w:eastAsia="Times New Roman" w:hAnsi="Times New Roman" w:cs="Times New Roman"/>
          <w:color w:val="333333"/>
        </w:rPr>
        <w:t>Work Station Inc. manufactures office furniture. The firm is interested in "ergonomic" products that are designed to be easier on the bodies of office workers who suffer from ailments such as back and neck pain due to sitting for long periods. Unfortunately, customer acceptance of ergonomic furniture tends to unpredictable, so a wide range of market response is possible. Management has made the following two-year probabilistic estimate of the cash flows associated with the project arranged in decision tree format ($000).</w:t>
      </w:r>
    </w:p>
    <w:p w14:paraId="09B3CAB2" w14:textId="77777777" w:rsidR="00A9532B" w:rsidRPr="00553E16" w:rsidRDefault="00A9532B" w:rsidP="00A9532B">
      <w:pPr>
        <w:rPr>
          <w:rFonts w:ascii="Times New Roman" w:eastAsia="Times New Roman" w:hAnsi="Times New Roman" w:cs="Times New Roman"/>
          <w:color w:val="333333"/>
        </w:rPr>
      </w:pPr>
      <w:r w:rsidRPr="00553E16">
        <w:rPr>
          <w:rFonts w:ascii="Times New Roman" w:eastAsia="Times New Roman" w:hAnsi="Times New Roman" w:cs="Times New Roman"/>
          <w:color w:val="333333"/>
        </w:rPr>
        <w:t>Work Station is a relatively small company and would be seriously damaged by any project that lost more than $1.5 million. The firm's cost of capital is 18%. Assume Work Station Inc. has an abandonment option at the end of the first year under which it will recover $5 million of the initial investment in year 2.</w:t>
      </w:r>
    </w:p>
    <w:p w14:paraId="5173B57A" w14:textId="77777777" w:rsidR="00A9532B" w:rsidRPr="00553E16" w:rsidRDefault="00A9532B" w:rsidP="00A9532B">
      <w:pPr>
        <w:numPr>
          <w:ilvl w:val="0"/>
          <w:numId w:val="1"/>
        </w:numPr>
        <w:spacing w:line="270" w:lineRule="atLeast"/>
        <w:rPr>
          <w:rFonts w:ascii="Times New Roman" w:eastAsia="Times New Roman" w:hAnsi="Times New Roman" w:cs="Times New Roman"/>
        </w:rPr>
      </w:pPr>
      <w:r w:rsidRPr="00553E16">
        <w:rPr>
          <w:rFonts w:ascii="Times New Roman" w:eastAsia="Times New Roman" w:hAnsi="Times New Roman" w:cs="Times New Roman"/>
        </w:rPr>
        <w:t>Develop a probability distribution for NPV based on the initial forecast. In other words, calculate the project's NPV along each path of the decision tree and the associated probability. Enter your answers for NPV in thousands. For example, an answer of $1.2 thousand should be entered as 1.2, not 1,200. Round your answers for NVP to one decimal place. Use a minus sign to indicate a negative NPV. Do not round intermediate calculations. Round PVF values in intermediate calculations to four decimal places. Round your answers for probability to two decimal places.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395"/>
        <w:gridCol w:w="2280"/>
        <w:gridCol w:w="1566"/>
      </w:tblGrid>
      <w:tr w:rsidR="00A9532B" w:rsidRPr="00553E16" w14:paraId="09441CBC" w14:textId="77777777" w:rsidTr="006B3523">
        <w:trPr>
          <w:tblCellSpacing w:w="15" w:type="dxa"/>
        </w:trPr>
        <w:tc>
          <w:tcPr>
            <w:tcW w:w="600" w:type="dxa"/>
            <w:vAlign w:val="center"/>
            <w:hideMark/>
          </w:tcPr>
          <w:p w14:paraId="5F05E69B" w14:textId="77777777" w:rsidR="00A9532B" w:rsidRPr="00553E16" w:rsidRDefault="00A9532B" w:rsidP="006B3523">
            <w:pPr>
              <w:rPr>
                <w:rFonts w:ascii="Times New Roman" w:eastAsia="Times New Roman" w:hAnsi="Times New Roman" w:cs="Times New Roman"/>
              </w:rPr>
            </w:pPr>
          </w:p>
        </w:tc>
        <w:tc>
          <w:tcPr>
            <w:tcW w:w="2250" w:type="dxa"/>
            <w:vAlign w:val="center"/>
            <w:hideMark/>
          </w:tcPr>
          <w:p w14:paraId="006CA79F"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NPV ($000)</w:t>
            </w:r>
          </w:p>
        </w:tc>
        <w:tc>
          <w:tcPr>
            <w:tcW w:w="1500" w:type="dxa"/>
            <w:vAlign w:val="center"/>
            <w:hideMark/>
          </w:tcPr>
          <w:p w14:paraId="63673409"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Probability</w:t>
            </w:r>
          </w:p>
        </w:tc>
      </w:tr>
      <w:tr w:rsidR="00A9532B" w:rsidRPr="00553E16" w14:paraId="11727842" w14:textId="77777777" w:rsidTr="006B3523">
        <w:trPr>
          <w:tblCellSpacing w:w="15" w:type="dxa"/>
        </w:trPr>
        <w:tc>
          <w:tcPr>
            <w:tcW w:w="1350" w:type="dxa"/>
            <w:vAlign w:val="center"/>
            <w:hideMark/>
          </w:tcPr>
          <w:p w14:paraId="150F009C" w14:textId="77777777" w:rsidR="00A9532B" w:rsidRPr="00553E16" w:rsidRDefault="00A9532B" w:rsidP="006B3523">
            <w:pPr>
              <w:rPr>
                <w:rFonts w:ascii="Verdana" w:eastAsia="Times New Roman" w:hAnsi="Verdana" w:cs="Times New Roman"/>
                <w:sz w:val="18"/>
                <w:szCs w:val="18"/>
              </w:rPr>
            </w:pPr>
            <w:r w:rsidRPr="00553E16">
              <w:rPr>
                <w:rFonts w:ascii="Verdana" w:eastAsia="Times New Roman" w:hAnsi="Verdana" w:cs="Times New Roman"/>
                <w:sz w:val="18"/>
                <w:szCs w:val="18"/>
              </w:rPr>
              <w:t>Path 1</w:t>
            </w:r>
          </w:p>
        </w:tc>
        <w:tc>
          <w:tcPr>
            <w:tcW w:w="0" w:type="auto"/>
            <w:vAlign w:val="center"/>
            <w:hideMark/>
          </w:tcPr>
          <w:p w14:paraId="7B972FDE"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    fill in the blank 1</w:t>
            </w:r>
          </w:p>
        </w:tc>
        <w:tc>
          <w:tcPr>
            <w:tcW w:w="0" w:type="auto"/>
            <w:vAlign w:val="center"/>
            <w:hideMark/>
          </w:tcPr>
          <w:p w14:paraId="721457A0"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    fill in the blank 2</w:t>
            </w:r>
          </w:p>
        </w:tc>
      </w:tr>
      <w:tr w:rsidR="00A9532B" w:rsidRPr="00553E16" w14:paraId="2500A90D" w14:textId="77777777" w:rsidTr="006B3523">
        <w:trPr>
          <w:tblCellSpacing w:w="15" w:type="dxa"/>
        </w:trPr>
        <w:tc>
          <w:tcPr>
            <w:tcW w:w="1350" w:type="dxa"/>
            <w:vAlign w:val="center"/>
            <w:hideMark/>
          </w:tcPr>
          <w:p w14:paraId="6F7C3B70" w14:textId="77777777" w:rsidR="00A9532B" w:rsidRPr="00553E16" w:rsidRDefault="00A9532B" w:rsidP="006B3523">
            <w:pPr>
              <w:rPr>
                <w:rFonts w:ascii="Verdana" w:eastAsia="Times New Roman" w:hAnsi="Verdana" w:cs="Times New Roman"/>
                <w:sz w:val="18"/>
                <w:szCs w:val="18"/>
              </w:rPr>
            </w:pPr>
            <w:r w:rsidRPr="00553E16">
              <w:rPr>
                <w:rFonts w:ascii="Verdana" w:eastAsia="Times New Roman" w:hAnsi="Verdana" w:cs="Times New Roman"/>
                <w:sz w:val="18"/>
                <w:szCs w:val="18"/>
              </w:rPr>
              <w:t>Path 2</w:t>
            </w:r>
          </w:p>
        </w:tc>
        <w:tc>
          <w:tcPr>
            <w:tcW w:w="0" w:type="auto"/>
            <w:vAlign w:val="center"/>
            <w:hideMark/>
          </w:tcPr>
          <w:p w14:paraId="0C013220"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    fill in the blank 3</w:t>
            </w:r>
          </w:p>
        </w:tc>
        <w:tc>
          <w:tcPr>
            <w:tcW w:w="0" w:type="auto"/>
            <w:vAlign w:val="center"/>
            <w:hideMark/>
          </w:tcPr>
          <w:p w14:paraId="24ECA19C"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    fill in the blank 4</w:t>
            </w:r>
          </w:p>
        </w:tc>
      </w:tr>
      <w:tr w:rsidR="00A9532B" w:rsidRPr="00553E16" w14:paraId="1A5D776F" w14:textId="77777777" w:rsidTr="006B3523">
        <w:trPr>
          <w:tblCellSpacing w:w="15" w:type="dxa"/>
        </w:trPr>
        <w:tc>
          <w:tcPr>
            <w:tcW w:w="1350" w:type="dxa"/>
            <w:vAlign w:val="center"/>
            <w:hideMark/>
          </w:tcPr>
          <w:p w14:paraId="25622739" w14:textId="77777777" w:rsidR="00A9532B" w:rsidRPr="00553E16" w:rsidRDefault="00A9532B" w:rsidP="006B3523">
            <w:pPr>
              <w:rPr>
                <w:rFonts w:ascii="Verdana" w:eastAsia="Times New Roman" w:hAnsi="Verdana" w:cs="Times New Roman"/>
                <w:sz w:val="18"/>
                <w:szCs w:val="18"/>
              </w:rPr>
            </w:pPr>
            <w:r w:rsidRPr="00553E16">
              <w:rPr>
                <w:rFonts w:ascii="Verdana" w:eastAsia="Times New Roman" w:hAnsi="Verdana" w:cs="Times New Roman"/>
                <w:sz w:val="18"/>
                <w:szCs w:val="18"/>
              </w:rPr>
              <w:t>Path 3</w:t>
            </w:r>
          </w:p>
        </w:tc>
        <w:tc>
          <w:tcPr>
            <w:tcW w:w="0" w:type="auto"/>
            <w:vAlign w:val="center"/>
            <w:hideMark/>
          </w:tcPr>
          <w:p w14:paraId="418784D5"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    fill in the blank 5</w:t>
            </w:r>
          </w:p>
        </w:tc>
        <w:tc>
          <w:tcPr>
            <w:tcW w:w="0" w:type="auto"/>
            <w:vAlign w:val="center"/>
            <w:hideMark/>
          </w:tcPr>
          <w:p w14:paraId="06FFB207"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    fill in the blank 6</w:t>
            </w:r>
          </w:p>
        </w:tc>
      </w:tr>
      <w:tr w:rsidR="00A9532B" w:rsidRPr="00553E16" w14:paraId="19D676D5" w14:textId="77777777" w:rsidTr="006B3523">
        <w:trPr>
          <w:tblCellSpacing w:w="15" w:type="dxa"/>
        </w:trPr>
        <w:tc>
          <w:tcPr>
            <w:tcW w:w="1350" w:type="dxa"/>
            <w:vAlign w:val="center"/>
            <w:hideMark/>
          </w:tcPr>
          <w:p w14:paraId="0EBB9C58" w14:textId="77777777" w:rsidR="00A9532B" w:rsidRPr="00553E16" w:rsidRDefault="00A9532B" w:rsidP="006B3523">
            <w:pPr>
              <w:rPr>
                <w:rFonts w:ascii="Verdana" w:eastAsia="Times New Roman" w:hAnsi="Verdana" w:cs="Times New Roman"/>
                <w:sz w:val="18"/>
                <w:szCs w:val="18"/>
              </w:rPr>
            </w:pPr>
            <w:r w:rsidRPr="00553E16">
              <w:rPr>
                <w:rFonts w:ascii="Verdana" w:eastAsia="Times New Roman" w:hAnsi="Verdana" w:cs="Times New Roman"/>
                <w:sz w:val="18"/>
                <w:szCs w:val="18"/>
              </w:rPr>
              <w:t>Path 4</w:t>
            </w:r>
          </w:p>
        </w:tc>
        <w:tc>
          <w:tcPr>
            <w:tcW w:w="0" w:type="auto"/>
            <w:vAlign w:val="center"/>
            <w:hideMark/>
          </w:tcPr>
          <w:p w14:paraId="4E69863A"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    fill in the blank 7</w:t>
            </w:r>
          </w:p>
        </w:tc>
        <w:tc>
          <w:tcPr>
            <w:tcW w:w="0" w:type="auto"/>
            <w:vAlign w:val="center"/>
            <w:hideMark/>
          </w:tcPr>
          <w:p w14:paraId="414F49FE" w14:textId="77777777" w:rsidR="00A9532B" w:rsidRPr="00553E16" w:rsidRDefault="00A9532B" w:rsidP="006B3523">
            <w:pPr>
              <w:jc w:val="center"/>
              <w:rPr>
                <w:rFonts w:ascii="Verdana" w:eastAsia="Times New Roman" w:hAnsi="Verdana" w:cs="Times New Roman"/>
                <w:sz w:val="18"/>
                <w:szCs w:val="18"/>
              </w:rPr>
            </w:pPr>
            <w:r w:rsidRPr="00553E16">
              <w:rPr>
                <w:rFonts w:ascii="Verdana" w:eastAsia="Times New Roman" w:hAnsi="Verdana" w:cs="Times New Roman"/>
                <w:sz w:val="18"/>
                <w:szCs w:val="18"/>
              </w:rPr>
              <w:t>    fill in the blank 8</w:t>
            </w:r>
          </w:p>
        </w:tc>
      </w:tr>
    </w:tbl>
    <w:p w14:paraId="53998FE3" w14:textId="77777777" w:rsidR="00A9532B" w:rsidRPr="00553E16" w:rsidRDefault="00A9532B" w:rsidP="00A9532B">
      <w:pPr>
        <w:numPr>
          <w:ilvl w:val="0"/>
          <w:numId w:val="1"/>
        </w:numPr>
        <w:spacing w:line="270" w:lineRule="atLeast"/>
        <w:rPr>
          <w:rFonts w:ascii="Times New Roman" w:eastAsia="Times New Roman" w:hAnsi="Times New Roman" w:cs="Times New Roman"/>
        </w:rPr>
      </w:pPr>
      <w:r w:rsidRPr="00553E16">
        <w:rPr>
          <w:rFonts w:ascii="Times New Roman" w:eastAsia="Times New Roman" w:hAnsi="Times New Roman" w:cs="Times New Roman"/>
        </w:rPr>
        <w:t>Calculate the project's expected NPV. Enter your answer in thousands. For example, an answer of $1.2 thousand should be entered as 1.2, not 1,200. Round your answer to one decimal place. Do not round intermediate calculations. Round PVF values in intermediate calculations to four decimal places.</w:t>
      </w:r>
    </w:p>
    <w:p w14:paraId="4531CE62" w14:textId="77777777" w:rsidR="00A9532B" w:rsidRPr="00553E16" w:rsidRDefault="00A9532B" w:rsidP="00A9532B">
      <w:pPr>
        <w:spacing w:line="270" w:lineRule="atLeast"/>
        <w:ind w:left="720"/>
        <w:rPr>
          <w:rFonts w:ascii="Times New Roman" w:eastAsia="Times New Roman" w:hAnsi="Times New Roman" w:cs="Times New Roman"/>
          <w:color w:val="333333"/>
        </w:rPr>
      </w:pPr>
      <w:r w:rsidRPr="00553E16">
        <w:rPr>
          <w:rFonts w:ascii="Times New Roman" w:eastAsia="Times New Roman" w:hAnsi="Times New Roman" w:cs="Times New Roman"/>
          <w:color w:val="333333"/>
        </w:rPr>
        <w:t>$    fill in the blank 9 thousand</w:t>
      </w:r>
    </w:p>
    <w:p w14:paraId="22C7540E" w14:textId="77777777" w:rsidR="00A9532B" w:rsidRPr="00553E16" w:rsidRDefault="00A9532B" w:rsidP="00A9532B">
      <w:pPr>
        <w:spacing w:line="270" w:lineRule="atLeast"/>
        <w:ind w:left="720"/>
        <w:rPr>
          <w:rFonts w:ascii="Times New Roman" w:eastAsia="Times New Roman" w:hAnsi="Times New Roman" w:cs="Times New Roman"/>
          <w:color w:val="333333"/>
        </w:rPr>
      </w:pPr>
      <w:r w:rsidRPr="00553E16">
        <w:rPr>
          <w:rFonts w:ascii="Times New Roman" w:eastAsia="Times New Roman" w:hAnsi="Times New Roman" w:cs="Times New Roman"/>
          <w:color w:val="333333"/>
        </w:rPr>
        <w:t>What is the value of the ability to abandon the project? Enter your answer in thousands. For example, an answer of $1.2 thousand should be entered as 1.2, not 1,200. Round your answer to one decimal place. Do not round intermediate calculations. Round PVF values in intermediate calculations to four decimal places.</w:t>
      </w:r>
    </w:p>
    <w:p w14:paraId="53F05761" w14:textId="77777777" w:rsidR="00A9532B" w:rsidRPr="00553E16" w:rsidRDefault="00A9532B" w:rsidP="00A9532B">
      <w:pPr>
        <w:spacing w:line="270" w:lineRule="atLeast"/>
        <w:ind w:left="720"/>
        <w:rPr>
          <w:rFonts w:ascii="Times New Roman" w:eastAsia="Times New Roman" w:hAnsi="Times New Roman" w:cs="Times New Roman"/>
          <w:color w:val="333333"/>
        </w:rPr>
      </w:pPr>
      <w:r w:rsidRPr="00553E16">
        <w:rPr>
          <w:rFonts w:ascii="Times New Roman" w:eastAsia="Times New Roman" w:hAnsi="Times New Roman" w:cs="Times New Roman"/>
          <w:color w:val="333333"/>
        </w:rPr>
        <w:t>$  fill in the blank 10 thousand</w:t>
      </w:r>
    </w:p>
    <w:p w14:paraId="46550A37" w14:textId="77777777" w:rsidR="00A9532B" w:rsidRPr="00553E16" w:rsidRDefault="00A9532B" w:rsidP="00A9532B">
      <w:pPr>
        <w:numPr>
          <w:ilvl w:val="0"/>
          <w:numId w:val="1"/>
        </w:numPr>
        <w:spacing w:line="270" w:lineRule="atLeast"/>
        <w:rPr>
          <w:rFonts w:ascii="Times New Roman" w:eastAsia="Times New Roman" w:hAnsi="Times New Roman" w:cs="Times New Roman"/>
        </w:rPr>
      </w:pPr>
      <w:r w:rsidRPr="00553E16">
        <w:rPr>
          <w:rFonts w:ascii="Times New Roman" w:eastAsia="Times New Roman" w:hAnsi="Times New Roman" w:cs="Times New Roman"/>
        </w:rPr>
        <w:t>Analyze your results and make a recommendation about the project's advisability considering both expected NPV and risk. How has the abandonment option affected the project's risk characteristics? </w:t>
      </w:r>
    </w:p>
    <w:p w14:paraId="514D865A" w14:textId="77777777" w:rsidR="006B3523" w:rsidRDefault="006B3523"/>
    <w:sectPr w:rsidR="006B3523" w:rsidSect="00572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Verdana">
    <w:altName w:val="Arial"/>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7F1CCB"/>
    <w:multiLevelType w:val="multilevel"/>
    <w:tmpl w:val="9364E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32B"/>
    <w:rsid w:val="000A0B7C"/>
    <w:rsid w:val="000C59E6"/>
    <w:rsid w:val="00144E52"/>
    <w:rsid w:val="001A7A81"/>
    <w:rsid w:val="001B338C"/>
    <w:rsid w:val="00205D20"/>
    <w:rsid w:val="00274432"/>
    <w:rsid w:val="0028593E"/>
    <w:rsid w:val="002A4193"/>
    <w:rsid w:val="002E7716"/>
    <w:rsid w:val="005220DF"/>
    <w:rsid w:val="005557BF"/>
    <w:rsid w:val="00572B63"/>
    <w:rsid w:val="006364CA"/>
    <w:rsid w:val="006B3523"/>
    <w:rsid w:val="0071707B"/>
    <w:rsid w:val="007A5CE0"/>
    <w:rsid w:val="007F08BB"/>
    <w:rsid w:val="00873058"/>
    <w:rsid w:val="0098759A"/>
    <w:rsid w:val="00A9532B"/>
    <w:rsid w:val="00B83CEB"/>
    <w:rsid w:val="00D07167"/>
    <w:rsid w:val="00DB0788"/>
    <w:rsid w:val="00DF48C3"/>
    <w:rsid w:val="00ED2B08"/>
    <w:rsid w:val="00F85A31"/>
    <w:rsid w:val="00FB26DB"/>
    <w:rsid w:val="00FF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66D8"/>
  <w14:defaultImageDpi w14:val="32767"/>
  <w15:docId w15:val="{1190AF78-8A4F-A64E-906E-D247EA54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Alexis</dc:creator>
  <cp:lastModifiedBy>Guest User</cp:lastModifiedBy>
  <cp:revision>2</cp:revision>
  <dcterms:created xsi:type="dcterms:W3CDTF">2021-04-15T13:19:00Z</dcterms:created>
  <dcterms:modified xsi:type="dcterms:W3CDTF">2021-04-15T13:19:00Z</dcterms:modified>
</cp:coreProperties>
</file>